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rsidR="00FB6959" w:rsidRPr="003C6926" w:rsidRDefault="0045514B" w:rsidP="00FB6959">
      <w:pPr>
        <w:tabs>
          <w:tab w:val="left" w:pos="9639"/>
        </w:tabs>
        <w:spacing w:after="0" w:line="240" w:lineRule="exact"/>
        <w:ind w:left="4956"/>
        <w:jc w:val="center"/>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00FB6959" w:rsidRPr="003C6926">
        <w:rPr>
          <w:rFonts w:ascii="Times New Roman" w:hAnsi="Times New Roman" w:cs="Times New Roman"/>
        </w:rPr>
        <w:t>енеральн</w:t>
      </w:r>
      <w:r>
        <w:rPr>
          <w:rFonts w:ascii="Times New Roman" w:hAnsi="Times New Roman" w:cs="Times New Roman"/>
        </w:rPr>
        <w:t>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rsidR="00FB6959" w:rsidRDefault="00FB6959" w:rsidP="00FB6959">
      <w:pPr>
        <w:spacing w:after="0" w:line="240" w:lineRule="exact"/>
        <w:ind w:left="4956"/>
        <w:jc w:val="center"/>
        <w:rPr>
          <w:rFonts w:ascii="Times New Roman" w:hAnsi="Times New Roman" w:cs="Times New Roman"/>
        </w:rPr>
      </w:pPr>
    </w:p>
    <w:p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314E15">
        <w:rPr>
          <w:rFonts w:ascii="Times New Roman" w:hAnsi="Times New Roman" w:cs="Times New Roman"/>
        </w:rPr>
        <w:t>06</w:t>
      </w:r>
      <w:r>
        <w:rPr>
          <w:rFonts w:ascii="Times New Roman" w:hAnsi="Times New Roman" w:cs="Times New Roman"/>
        </w:rPr>
        <w:t>»</w:t>
      </w:r>
      <w:r w:rsidR="00314E15">
        <w:rPr>
          <w:rFonts w:ascii="Times New Roman" w:hAnsi="Times New Roman" w:cs="Times New Roman"/>
        </w:rPr>
        <w:t xml:space="preserve"> мая </w:t>
      </w:r>
      <w:r>
        <w:rPr>
          <w:rFonts w:ascii="Times New Roman" w:hAnsi="Times New Roman" w:cs="Times New Roman"/>
        </w:rPr>
        <w:t>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45514B">
        <w:rPr>
          <w:rFonts w:ascii="Times New Roman" w:hAnsi="Times New Roman" w:cs="Times New Roman"/>
        </w:rPr>
        <w:t>Е.В. Тимченко</w:t>
      </w:r>
    </w:p>
    <w:p w:rsidR="004E29C1" w:rsidRPr="003C6926" w:rsidRDefault="004E29C1" w:rsidP="005B4B0A">
      <w:pPr>
        <w:tabs>
          <w:tab w:val="left" w:pos="9639"/>
        </w:tabs>
        <w:spacing w:after="0" w:line="240" w:lineRule="exact"/>
        <w:ind w:left="4956"/>
        <w:jc w:val="center"/>
        <w:rPr>
          <w:rFonts w:ascii="Times New Roman" w:hAnsi="Times New Roman" w:cs="Times New Roman"/>
        </w:rPr>
      </w:pPr>
    </w:p>
    <w:p w:rsidR="005B4B0A" w:rsidRDefault="005B4B0A" w:rsidP="005B4B0A">
      <w:pPr>
        <w:tabs>
          <w:tab w:val="left" w:pos="9639"/>
        </w:tabs>
        <w:spacing w:after="0" w:line="240" w:lineRule="exact"/>
        <w:ind w:left="4956"/>
        <w:jc w:val="center"/>
        <w:rPr>
          <w:rFonts w:ascii="Times New Roman" w:hAnsi="Times New Roman" w:cs="Times New Roman"/>
        </w:rPr>
      </w:pPr>
    </w:p>
    <w:p w:rsidR="00DD2575" w:rsidRPr="003C6926" w:rsidRDefault="00DD2575" w:rsidP="005B4B0A">
      <w:pPr>
        <w:spacing w:after="0" w:line="240" w:lineRule="exact"/>
        <w:ind w:left="4956"/>
        <w:jc w:val="center"/>
        <w:rPr>
          <w:rFonts w:ascii="Times New Roman" w:hAnsi="Times New Roman" w:cs="Times New Roman"/>
        </w:rPr>
      </w:pPr>
    </w:p>
    <w:p w:rsidR="004E29C1" w:rsidRPr="007C2DD8" w:rsidRDefault="004E29C1" w:rsidP="002B2325">
      <w:pPr>
        <w:spacing w:after="0" w:line="240" w:lineRule="auto"/>
        <w:jc w:val="both"/>
        <w:rPr>
          <w:rFonts w:ascii="Times New Roman" w:hAnsi="Times New Roman" w:cs="Times New Roman"/>
          <w:sz w:val="28"/>
          <w:szCs w:val="28"/>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137B99" w:rsidRPr="00B960D6" w:rsidRDefault="00137B99" w:rsidP="007A0E8D">
      <w:pPr>
        <w:spacing w:after="0" w:line="240" w:lineRule="auto"/>
        <w:jc w:val="center"/>
        <w:rPr>
          <w:rFonts w:ascii="Times New Roman" w:hAnsi="Times New Roman" w:cs="Times New Roman"/>
          <w:b/>
          <w:sz w:val="26"/>
          <w:szCs w:val="26"/>
        </w:rPr>
      </w:pPr>
    </w:p>
    <w:p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rsidR="00B93D5F" w:rsidRPr="007B17F6" w:rsidRDefault="00B960D6" w:rsidP="00B93D5F">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83764C">
        <w:rPr>
          <w:rFonts w:ascii="Times New Roman" w:hAnsi="Times New Roman" w:cs="Times New Roman"/>
          <w:b/>
          <w:sz w:val="28"/>
          <w:szCs w:val="28"/>
        </w:rPr>
        <w:t xml:space="preserve"> </w:t>
      </w:r>
      <w:r w:rsidR="007B17F6" w:rsidRPr="007B17F6">
        <w:rPr>
          <w:rFonts w:ascii="Times New Roman" w:eastAsia="Times New Roman" w:hAnsi="Times New Roman" w:cs="Times New Roman"/>
          <w:b/>
          <w:bCs/>
          <w:sz w:val="28"/>
          <w:szCs w:val="28"/>
          <w:lang w:eastAsia="ru-RU"/>
        </w:rPr>
        <w:t xml:space="preserve">на оказание услуг по проведению обязательного аудита финансово-хозяйственной деятельности и выражения мнения аудитора о достоверности бухгалтерской (финансовой) отчетности </w:t>
      </w:r>
      <w:bookmarkStart w:id="0" w:name="_GoBack"/>
      <w:bookmarkEnd w:id="0"/>
      <w:r w:rsidR="007B17F6" w:rsidRPr="007B17F6">
        <w:rPr>
          <w:rFonts w:ascii="Times New Roman" w:eastAsia="Times New Roman" w:hAnsi="Times New Roman" w:cs="Times New Roman"/>
          <w:b/>
          <w:bCs/>
          <w:sz w:val="28"/>
          <w:szCs w:val="28"/>
          <w:lang w:eastAsia="ru-RU"/>
        </w:rPr>
        <w:t>в 202</w:t>
      </w:r>
      <w:r w:rsidR="007B17F6">
        <w:rPr>
          <w:rFonts w:ascii="Times New Roman" w:eastAsia="Times New Roman" w:hAnsi="Times New Roman" w:cs="Times New Roman"/>
          <w:b/>
          <w:bCs/>
          <w:sz w:val="28"/>
          <w:szCs w:val="28"/>
          <w:lang w:eastAsia="ru-RU"/>
        </w:rPr>
        <w:t>2</w:t>
      </w:r>
      <w:r w:rsidR="007B17F6" w:rsidRPr="007B17F6">
        <w:rPr>
          <w:rFonts w:ascii="Times New Roman" w:eastAsia="Times New Roman" w:hAnsi="Times New Roman" w:cs="Times New Roman"/>
          <w:b/>
          <w:bCs/>
          <w:sz w:val="28"/>
          <w:szCs w:val="28"/>
          <w:lang w:eastAsia="ru-RU"/>
        </w:rPr>
        <w:t xml:space="preserve"> году за 202</w:t>
      </w:r>
      <w:r w:rsidR="007B17F6">
        <w:rPr>
          <w:rFonts w:ascii="Times New Roman" w:eastAsia="Times New Roman" w:hAnsi="Times New Roman" w:cs="Times New Roman"/>
          <w:b/>
          <w:bCs/>
          <w:sz w:val="28"/>
          <w:szCs w:val="28"/>
          <w:lang w:eastAsia="ru-RU"/>
        </w:rPr>
        <w:t>1</w:t>
      </w:r>
      <w:r w:rsidR="007B17F6" w:rsidRPr="007B17F6">
        <w:rPr>
          <w:rFonts w:ascii="Times New Roman" w:eastAsia="Times New Roman" w:hAnsi="Times New Roman" w:cs="Times New Roman"/>
          <w:b/>
          <w:bCs/>
          <w:sz w:val="28"/>
          <w:szCs w:val="28"/>
          <w:lang w:eastAsia="ru-RU"/>
        </w:rPr>
        <w:t xml:space="preserve"> год.</w:t>
      </w:r>
    </w:p>
    <w:p w:rsidR="00B960D6" w:rsidRDefault="00B960D6" w:rsidP="002B2325">
      <w:pPr>
        <w:spacing w:after="0" w:line="240" w:lineRule="auto"/>
        <w:jc w:val="both"/>
        <w:rPr>
          <w:rFonts w:ascii="Times New Roman" w:hAnsi="Times New Roman" w:cs="Times New Roman"/>
          <w:b/>
          <w:sz w:val="28"/>
          <w:szCs w:val="28"/>
        </w:rPr>
      </w:pPr>
    </w:p>
    <w:p w:rsidR="006237F4" w:rsidRPr="00B960D6" w:rsidRDefault="006237F4" w:rsidP="002B2325">
      <w:pPr>
        <w:spacing w:after="0" w:line="240" w:lineRule="auto"/>
        <w:jc w:val="both"/>
        <w:rPr>
          <w:rFonts w:ascii="Times New Roman" w:hAnsi="Times New Roman" w:cs="Times New Roman"/>
          <w:b/>
          <w:sz w:val="28"/>
          <w:szCs w:val="28"/>
        </w:rPr>
      </w:pPr>
    </w:p>
    <w:p w:rsidR="003C6926" w:rsidRPr="007C2DD8" w:rsidRDefault="003C6926" w:rsidP="002B2325">
      <w:pPr>
        <w:spacing w:after="0" w:line="240" w:lineRule="auto"/>
        <w:jc w:val="both"/>
        <w:rPr>
          <w:rFonts w:ascii="Times New Roman" w:hAnsi="Times New Roman" w:cs="Times New Roman"/>
          <w:sz w:val="28"/>
          <w:szCs w:val="28"/>
        </w:rPr>
      </w:pPr>
    </w:p>
    <w:p w:rsidR="00137B99" w:rsidRDefault="00137B99"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DF22EC" w:rsidRDefault="00DF22EC" w:rsidP="002B2325">
      <w:pPr>
        <w:pStyle w:val="Default"/>
        <w:jc w:val="center"/>
        <w:rPr>
          <w:b/>
          <w:bCs/>
        </w:rPr>
      </w:pPr>
    </w:p>
    <w:p w:rsidR="00DF22EC" w:rsidRDefault="00DF22EC"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532F56" w:rsidRDefault="00532F56" w:rsidP="002B2325">
      <w:pPr>
        <w:pStyle w:val="Default"/>
        <w:jc w:val="center"/>
        <w:rPr>
          <w:b/>
          <w:bCs/>
        </w:rPr>
      </w:pPr>
    </w:p>
    <w:p w:rsidR="00532F56" w:rsidRDefault="00532F56" w:rsidP="002B2325">
      <w:pPr>
        <w:pStyle w:val="Default"/>
        <w:jc w:val="center"/>
        <w:rPr>
          <w:b/>
          <w:bCs/>
        </w:rPr>
      </w:pPr>
    </w:p>
    <w:p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B960D6" w:rsidRDefault="00B960D6" w:rsidP="002B2325">
      <w:pPr>
        <w:pStyle w:val="Default"/>
        <w:jc w:val="center"/>
        <w:rPr>
          <w:b/>
          <w:bCs/>
        </w:rPr>
      </w:pPr>
    </w:p>
    <w:p w:rsidR="00137B99" w:rsidRDefault="00137B99" w:rsidP="00137B99">
      <w:pPr>
        <w:pStyle w:val="Default"/>
        <w:jc w:val="center"/>
        <w:rPr>
          <w:b/>
          <w:bCs/>
        </w:rPr>
      </w:pPr>
      <w:r>
        <w:rPr>
          <w:b/>
          <w:bCs/>
        </w:rPr>
        <w:t>г. Хабаровск</w:t>
      </w:r>
    </w:p>
    <w:p w:rsidR="00137B99" w:rsidRDefault="008B25B1" w:rsidP="00137B99">
      <w:pPr>
        <w:pStyle w:val="Default"/>
        <w:jc w:val="center"/>
        <w:rPr>
          <w:b/>
          <w:bCs/>
        </w:rPr>
      </w:pPr>
      <w:r>
        <w:rPr>
          <w:b/>
          <w:bCs/>
        </w:rPr>
        <w:t xml:space="preserve">2022 </w:t>
      </w:r>
      <w:r w:rsidR="00137B99">
        <w:rPr>
          <w:b/>
          <w:bCs/>
        </w:rPr>
        <w:t>год</w:t>
      </w:r>
    </w:p>
    <w:p w:rsidR="00137B99" w:rsidRDefault="00137B99" w:rsidP="002B2325">
      <w:pPr>
        <w:pStyle w:val="Default"/>
        <w:jc w:val="center"/>
        <w:rPr>
          <w:b/>
          <w:bCs/>
        </w:rPr>
      </w:pPr>
    </w:p>
    <w:p w:rsidR="005D7E56" w:rsidRDefault="005D7E56" w:rsidP="002B2325">
      <w:pPr>
        <w:pStyle w:val="Default"/>
        <w:jc w:val="center"/>
        <w:rPr>
          <w:b/>
          <w:bCs/>
        </w:rPr>
      </w:pPr>
    </w:p>
    <w:p w:rsidR="00920B56" w:rsidRDefault="00920B56" w:rsidP="002B2325">
      <w:pPr>
        <w:pStyle w:val="Default"/>
        <w:jc w:val="center"/>
        <w:rPr>
          <w:b/>
          <w:bCs/>
        </w:rPr>
      </w:pPr>
    </w:p>
    <w:tbl>
      <w:tblPr>
        <w:tblStyle w:val="13"/>
        <w:tblW w:w="10060" w:type="dxa"/>
        <w:tblLook w:val="04A0" w:firstRow="1" w:lastRow="0" w:firstColumn="1" w:lastColumn="0" w:noHBand="0" w:noVBand="1"/>
      </w:tblPr>
      <w:tblGrid>
        <w:gridCol w:w="639"/>
        <w:gridCol w:w="4034"/>
        <w:gridCol w:w="5387"/>
      </w:tblGrid>
      <w:tr w:rsidR="00D156D4" w:rsidRPr="00547832" w:rsidTr="00C64943">
        <w:tc>
          <w:tcPr>
            <w:tcW w:w="639"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34"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387" w:type="dxa"/>
            <w:vAlign w:val="center"/>
          </w:tcPr>
          <w:p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rsidTr="00C64943">
        <w:tc>
          <w:tcPr>
            <w:tcW w:w="639"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34"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387" w:type="dxa"/>
            <w:vAlign w:val="center"/>
          </w:tcPr>
          <w:p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rsidTr="00C64943">
        <w:trPr>
          <w:trHeight w:val="1801"/>
        </w:trPr>
        <w:tc>
          <w:tcPr>
            <w:tcW w:w="639" w:type="dxa"/>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387" w:type="dxa"/>
          </w:tcPr>
          <w:p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rsidR="009D63B5"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Контактное лицо: </w:t>
            </w:r>
            <w:r w:rsidR="006237F4">
              <w:rPr>
                <w:rFonts w:ascii="Times New Roman" w:eastAsia="Times New Roman" w:hAnsi="Times New Roman" w:cs="Times New Roman"/>
                <w:lang w:eastAsia="ru-RU"/>
              </w:rPr>
              <w:t>Исаченко Ирана Владимировна</w:t>
            </w:r>
          </w:p>
          <w:p w:rsidR="00233916" w:rsidRPr="00547832" w:rsidRDefault="007E7B2F" w:rsidP="00233916">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237F4" w:rsidRPr="006237F4">
              <w:rPr>
                <w:rFonts w:ascii="Times New Roman" w:eastAsia="Times New Roman" w:hAnsi="Times New Roman" w:cs="Times New Roman"/>
                <w:lang w:eastAsia="ru-RU"/>
              </w:rPr>
              <w:t>8-963-564-2735</w:t>
            </w:r>
            <w:r w:rsidR="00233916" w:rsidRPr="00547832">
              <w:rPr>
                <w:rFonts w:ascii="Times New Roman" w:eastAsia="Times New Roman" w:hAnsi="Times New Roman" w:cs="Times New Roman"/>
                <w:lang w:eastAsia="ru-RU"/>
              </w:rPr>
              <w:t>; </w:t>
            </w:r>
            <w:r w:rsidR="006237F4" w:rsidRPr="006237F4">
              <w:rPr>
                <w:rFonts w:ascii="Times New Roman" w:eastAsia="Times New Roman" w:hAnsi="Times New Roman" w:cs="Times New Roman"/>
                <w:lang w:eastAsia="ru-RU"/>
              </w:rPr>
              <w:t>i.v.isachenko@ksf27.ru</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Cs/>
                <w:lang w:eastAsia="ar-SA"/>
              </w:rPr>
            </w:pPr>
          </w:p>
        </w:tc>
      </w:tr>
      <w:tr w:rsidR="00D156D4" w:rsidRPr="00547832" w:rsidTr="00C64943">
        <w:tc>
          <w:tcPr>
            <w:tcW w:w="639" w:type="dxa"/>
          </w:tcPr>
          <w:p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387" w:type="dxa"/>
          </w:tcPr>
          <w:p w:rsidR="00D156D4" w:rsidRPr="007E7B2F" w:rsidRDefault="0002490E" w:rsidP="0002490E">
            <w:pPr>
              <w:autoSpaceDE w:val="0"/>
              <w:autoSpaceDN w:val="0"/>
              <w:adjustRightInd w:val="0"/>
              <w:rPr>
                <w:rFonts w:ascii="Times New Roman" w:eastAsia="Arial" w:hAnsi="Times New Roman" w:cs="Times New Roman"/>
                <w:lang w:eastAsia="ar-SA"/>
              </w:rPr>
            </w:pPr>
            <w:r>
              <w:rPr>
                <w:rFonts w:ascii="Times New Roman" w:eastAsia="Arial" w:hAnsi="Times New Roman" w:cs="Times New Roman"/>
                <w:lang w:eastAsia="ar-SA"/>
              </w:rPr>
              <w:t>Оказание аудиторских услуг</w:t>
            </w:r>
          </w:p>
        </w:tc>
      </w:tr>
      <w:tr w:rsidR="00D156D4" w:rsidRPr="00547832" w:rsidTr="00C64943">
        <w:tc>
          <w:tcPr>
            <w:tcW w:w="639"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34" w:type="dxa"/>
          </w:tcPr>
          <w:p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387" w:type="dxa"/>
          </w:tcPr>
          <w:p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C22DD0" w:rsidTr="00C64943">
        <w:tc>
          <w:tcPr>
            <w:tcW w:w="639" w:type="dxa"/>
          </w:tcPr>
          <w:p w:rsidR="00D156D4" w:rsidRPr="00C22DD0"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sz w:val="24"/>
                <w:szCs w:val="24"/>
                <w:lang w:eastAsia="ru-RU"/>
              </w:rPr>
            </w:pPr>
            <w:r w:rsidRPr="00C22DD0">
              <w:rPr>
                <w:rFonts w:ascii="Times New Roman" w:eastAsia="Times New Roman" w:hAnsi="Times New Roman" w:cs="Times New Roman"/>
                <w:b/>
                <w:color w:val="000000"/>
                <w:spacing w:val="1"/>
                <w:sz w:val="24"/>
                <w:szCs w:val="24"/>
                <w:lang w:eastAsia="ru-RU"/>
              </w:rPr>
              <w:t>5</w:t>
            </w:r>
          </w:p>
        </w:tc>
        <w:tc>
          <w:tcPr>
            <w:tcW w:w="4034" w:type="dxa"/>
          </w:tcPr>
          <w:p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C22DD0">
              <w:rPr>
                <w:rFonts w:ascii="Times New Roman" w:eastAsia="Times New Roman" w:hAnsi="Times New Roman" w:cs="Times New Roman"/>
                <w:b/>
                <w:sz w:val="24"/>
                <w:szCs w:val="24"/>
                <w:lang w:eastAsia="ar-SA"/>
              </w:rPr>
              <w:t xml:space="preserve">Дата начала подачи заявок на участие </w:t>
            </w:r>
          </w:p>
          <w:p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rsidR="00D156D4" w:rsidRPr="00C22DD0" w:rsidRDefault="00D156D4" w:rsidP="00D156D4">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p>
          <w:p w:rsidR="00D156D4" w:rsidRPr="00C22DD0" w:rsidRDefault="00D156D4" w:rsidP="00EC24C3">
            <w:pPr>
              <w:widowControl w:val="0"/>
              <w:suppressAutoHyphens/>
              <w:overflowPunct w:val="0"/>
              <w:autoSpaceDE w:val="0"/>
              <w:contextualSpacing/>
              <w:textAlignment w:val="baseline"/>
              <w:rPr>
                <w:rFonts w:ascii="Times New Roman" w:eastAsia="Times New Roman" w:hAnsi="Times New Roman" w:cs="Times New Roman"/>
                <w:b/>
                <w:sz w:val="24"/>
                <w:szCs w:val="24"/>
                <w:lang w:eastAsia="ar-SA"/>
              </w:rPr>
            </w:pPr>
            <w:r w:rsidRPr="00C22DD0">
              <w:rPr>
                <w:rFonts w:ascii="Times New Roman" w:eastAsia="Times New Roman" w:hAnsi="Times New Roman" w:cs="Times New Roman"/>
                <w:b/>
                <w:sz w:val="24"/>
                <w:szCs w:val="24"/>
                <w:lang w:eastAsia="ar-SA"/>
              </w:rPr>
              <w:t>Дата и время окончания с</w:t>
            </w:r>
            <w:r w:rsidR="00EC24C3" w:rsidRPr="00C22DD0">
              <w:rPr>
                <w:rFonts w:ascii="Times New Roman" w:eastAsia="Times New Roman" w:hAnsi="Times New Roman" w:cs="Times New Roman"/>
                <w:b/>
                <w:sz w:val="24"/>
                <w:szCs w:val="24"/>
                <w:lang w:eastAsia="ar-SA"/>
              </w:rPr>
              <w:t xml:space="preserve">рока подачи заявок на участие </w:t>
            </w:r>
          </w:p>
        </w:tc>
        <w:tc>
          <w:tcPr>
            <w:tcW w:w="5387" w:type="dxa"/>
          </w:tcPr>
          <w:p w:rsidR="00D156D4" w:rsidRPr="00C22DD0" w:rsidRDefault="00F54B76"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sidRPr="00C22DD0">
              <w:rPr>
                <w:rFonts w:ascii="Times New Roman" w:eastAsia="Calibri" w:hAnsi="Times New Roman" w:cs="Times New Roman"/>
              </w:rPr>
              <w:t>11</w:t>
            </w:r>
            <w:r w:rsidR="00AB68EE" w:rsidRPr="00C22DD0">
              <w:rPr>
                <w:rFonts w:ascii="Times New Roman" w:eastAsia="Calibri" w:hAnsi="Times New Roman" w:cs="Times New Roman"/>
              </w:rPr>
              <w:t>.0</w:t>
            </w:r>
            <w:r w:rsidRPr="00C22DD0">
              <w:rPr>
                <w:rFonts w:ascii="Times New Roman" w:eastAsia="Calibri" w:hAnsi="Times New Roman" w:cs="Times New Roman"/>
              </w:rPr>
              <w:t>5</w:t>
            </w:r>
            <w:r w:rsidR="008B25B1" w:rsidRPr="00C22DD0">
              <w:rPr>
                <w:rFonts w:ascii="Times New Roman" w:eastAsia="Calibri" w:hAnsi="Times New Roman" w:cs="Times New Roman"/>
              </w:rPr>
              <w:t>.2022</w:t>
            </w:r>
            <w:r w:rsidR="00B35E56" w:rsidRPr="00C22DD0">
              <w:rPr>
                <w:rFonts w:ascii="Times New Roman" w:eastAsia="Times New Roman" w:hAnsi="Times New Roman" w:cs="Times New Roman"/>
                <w:b/>
                <w:lang w:eastAsia="ar-SA"/>
              </w:rPr>
              <w:t xml:space="preserve"> </w:t>
            </w:r>
            <w:r w:rsidR="0002490E">
              <w:rPr>
                <w:rFonts w:ascii="Times New Roman" w:eastAsia="Times New Roman" w:hAnsi="Times New Roman" w:cs="Times New Roman"/>
                <w:b/>
                <w:lang w:eastAsia="ar-SA"/>
              </w:rPr>
              <w:t>09</w:t>
            </w:r>
            <w:r w:rsidR="0002490E" w:rsidRPr="00C22DD0">
              <w:rPr>
                <w:rFonts w:ascii="Times New Roman" w:eastAsia="Times New Roman" w:hAnsi="Times New Roman" w:cs="Times New Roman"/>
                <w:b/>
                <w:lang w:eastAsia="ar-SA"/>
              </w:rPr>
              <w:t>:00 час. по Хабаровскому времени</w:t>
            </w:r>
          </w:p>
          <w:p w:rsidR="00D156D4" w:rsidRPr="00C22D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rsidR="00D156D4" w:rsidRPr="00C22D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rsidR="00D156D4" w:rsidRPr="00C22DD0" w:rsidRDefault="00743C89" w:rsidP="00F54B76">
            <w:pPr>
              <w:widowControl w:val="0"/>
              <w:suppressAutoHyphens/>
              <w:overflowPunct w:val="0"/>
              <w:autoSpaceDE w:val="0"/>
              <w:ind w:firstLine="34"/>
              <w:contextualSpacing/>
              <w:jc w:val="both"/>
              <w:textAlignment w:val="baseline"/>
              <w:rPr>
                <w:rFonts w:ascii="Times New Roman" w:eastAsia="Times New Roman" w:hAnsi="Times New Roman" w:cs="Times New Roman"/>
                <w:b/>
                <w:sz w:val="24"/>
                <w:szCs w:val="24"/>
                <w:lang w:eastAsia="ar-SA"/>
              </w:rPr>
            </w:pPr>
            <w:proofErr w:type="gramStart"/>
            <w:r w:rsidRPr="00C22DD0">
              <w:rPr>
                <w:rFonts w:ascii="Times New Roman" w:eastAsia="Calibri" w:hAnsi="Times New Roman" w:cs="Times New Roman"/>
              </w:rPr>
              <w:t>2</w:t>
            </w:r>
            <w:r w:rsidR="00F54B76" w:rsidRPr="00C22DD0">
              <w:rPr>
                <w:rFonts w:ascii="Times New Roman" w:eastAsia="Calibri" w:hAnsi="Times New Roman" w:cs="Times New Roman"/>
              </w:rPr>
              <w:t>2</w:t>
            </w:r>
            <w:r w:rsidR="00AB68EE" w:rsidRPr="00C22DD0">
              <w:rPr>
                <w:rFonts w:ascii="Times New Roman" w:eastAsia="Calibri" w:hAnsi="Times New Roman" w:cs="Times New Roman"/>
              </w:rPr>
              <w:t>.0</w:t>
            </w:r>
            <w:r w:rsidR="00F54B76" w:rsidRPr="00C22DD0">
              <w:rPr>
                <w:rFonts w:ascii="Times New Roman" w:eastAsia="Calibri" w:hAnsi="Times New Roman" w:cs="Times New Roman"/>
              </w:rPr>
              <w:t>5</w:t>
            </w:r>
            <w:r w:rsidR="008B25B1" w:rsidRPr="00C22DD0">
              <w:rPr>
                <w:rFonts w:ascii="Times New Roman" w:eastAsia="Calibri" w:hAnsi="Times New Roman" w:cs="Times New Roman"/>
              </w:rPr>
              <w:t xml:space="preserve">.2022  </w:t>
            </w:r>
            <w:r w:rsidR="00D156D4" w:rsidRPr="00C22DD0">
              <w:rPr>
                <w:rFonts w:ascii="Times New Roman" w:eastAsia="Times New Roman" w:hAnsi="Times New Roman" w:cs="Times New Roman"/>
                <w:b/>
                <w:lang w:eastAsia="ar-SA"/>
              </w:rPr>
              <w:t>1</w:t>
            </w:r>
            <w:r w:rsidR="00B35E56" w:rsidRPr="00C22DD0">
              <w:rPr>
                <w:rFonts w:ascii="Times New Roman" w:eastAsia="Times New Roman" w:hAnsi="Times New Roman" w:cs="Times New Roman"/>
                <w:b/>
                <w:lang w:eastAsia="ar-SA"/>
              </w:rPr>
              <w:t>7</w:t>
            </w:r>
            <w:proofErr w:type="gramEnd"/>
            <w:r w:rsidR="00D156D4" w:rsidRPr="00C22DD0">
              <w:rPr>
                <w:rFonts w:ascii="Times New Roman" w:eastAsia="Times New Roman" w:hAnsi="Times New Roman" w:cs="Times New Roman"/>
                <w:b/>
                <w:lang w:eastAsia="ar-SA"/>
              </w:rPr>
              <w:t xml:space="preserve">:00 час. по </w:t>
            </w:r>
            <w:r w:rsidR="0037663D" w:rsidRPr="00C22DD0">
              <w:rPr>
                <w:rFonts w:ascii="Times New Roman" w:eastAsia="Times New Roman" w:hAnsi="Times New Roman" w:cs="Times New Roman"/>
                <w:b/>
                <w:lang w:eastAsia="ar-SA"/>
              </w:rPr>
              <w:t>Хабаровскому времени</w:t>
            </w:r>
            <w:r w:rsidR="00D156D4" w:rsidRPr="00C22DD0">
              <w:rPr>
                <w:rFonts w:ascii="Times New Roman" w:eastAsia="Times New Roman" w:hAnsi="Times New Roman" w:cs="Times New Roman"/>
                <w:b/>
                <w:sz w:val="24"/>
                <w:szCs w:val="24"/>
                <w:lang w:eastAsia="ar-SA"/>
              </w:rPr>
              <w:t xml:space="preserve"> </w:t>
            </w:r>
          </w:p>
        </w:tc>
      </w:tr>
      <w:tr w:rsidR="00D156D4" w:rsidRPr="00547832" w:rsidTr="00C64943">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34" w:type="dxa"/>
          </w:tcPr>
          <w:p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387" w:type="dxa"/>
          </w:tcPr>
          <w:p w:rsidR="00D156D4" w:rsidRPr="008B25B1" w:rsidRDefault="00AB68EE" w:rsidP="007B17F6">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2</w:t>
            </w:r>
            <w:r w:rsidR="00353DCF">
              <w:rPr>
                <w:rFonts w:ascii="Times New Roman" w:eastAsia="Calibri" w:hAnsi="Times New Roman" w:cs="Times New Roman"/>
                <w:sz w:val="24"/>
                <w:szCs w:val="24"/>
              </w:rPr>
              <w:t>3</w:t>
            </w:r>
            <w:r>
              <w:rPr>
                <w:rFonts w:ascii="Times New Roman" w:eastAsia="Calibri" w:hAnsi="Times New Roman" w:cs="Times New Roman"/>
                <w:sz w:val="24"/>
                <w:szCs w:val="24"/>
              </w:rPr>
              <w:t>.0</w:t>
            </w:r>
            <w:r w:rsidR="00353DCF">
              <w:rPr>
                <w:rFonts w:ascii="Times New Roman" w:eastAsia="Calibri" w:hAnsi="Times New Roman" w:cs="Times New Roman"/>
                <w:sz w:val="24"/>
                <w:szCs w:val="24"/>
              </w:rPr>
              <w:t>5</w:t>
            </w:r>
            <w:r w:rsidR="008B25B1" w:rsidRPr="00136DA0">
              <w:rPr>
                <w:rFonts w:ascii="Times New Roman" w:eastAsia="Calibri" w:hAnsi="Times New Roman" w:cs="Times New Roman"/>
                <w:sz w:val="24"/>
                <w:szCs w:val="24"/>
              </w:rPr>
              <w:t>.2022</w:t>
            </w:r>
            <w:r w:rsidR="009D63B5" w:rsidRPr="00136DA0">
              <w:rPr>
                <w:rFonts w:ascii="Times New Roman" w:eastAsia="Times New Roman" w:hAnsi="Times New Roman" w:cs="Times New Roman"/>
                <w:b/>
                <w:lang w:eastAsia="ar-SA"/>
              </w:rPr>
              <w:t xml:space="preserve"> </w:t>
            </w:r>
            <w:r w:rsidR="009D63B5" w:rsidRPr="008B25B1">
              <w:rPr>
                <w:rFonts w:ascii="Times New Roman" w:eastAsia="Times New Roman" w:hAnsi="Times New Roman" w:cs="Times New Roman"/>
                <w:b/>
                <w:lang w:eastAsia="ar-SA"/>
              </w:rPr>
              <w:t>1</w:t>
            </w:r>
            <w:r w:rsidR="007B17F6">
              <w:rPr>
                <w:rFonts w:ascii="Times New Roman" w:eastAsia="Times New Roman" w:hAnsi="Times New Roman" w:cs="Times New Roman"/>
                <w:b/>
                <w:lang w:eastAsia="ar-SA"/>
              </w:rPr>
              <w:t>5</w:t>
            </w:r>
            <w:r w:rsidR="009D63B5" w:rsidRPr="008B25B1">
              <w:rPr>
                <w:rFonts w:ascii="Times New Roman" w:eastAsia="Times New Roman" w:hAnsi="Times New Roman" w:cs="Times New Roman"/>
                <w:b/>
                <w:lang w:eastAsia="ar-SA"/>
              </w:rPr>
              <w:t>:00 час. по Хабаровскому времени</w:t>
            </w:r>
          </w:p>
        </w:tc>
      </w:tr>
      <w:tr w:rsidR="00D156D4" w:rsidRPr="00547832" w:rsidTr="00C64943">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387" w:type="dxa"/>
          </w:tcPr>
          <w:p w:rsidR="00D156D4" w:rsidRPr="00F83117" w:rsidRDefault="00F83117" w:rsidP="00D25889">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F83117">
              <w:rPr>
                <w:rFonts w:ascii="Times New Roman" w:eastAsia="Times New Roman" w:hAnsi="Times New Roman" w:cs="Times New Roman"/>
                <w:bCs/>
                <w:lang w:eastAsia="ru-RU"/>
              </w:rPr>
              <w:t>Оказание услуг по проведению обязательного аудита финансово-хозяйственной деятельности и выражения мнения аудитора о достоверности бухгалтерской (финансовой) отчетности  в 2022 году за 2021</w:t>
            </w:r>
          </w:p>
        </w:tc>
      </w:tr>
      <w:tr w:rsidR="00D156D4" w:rsidRPr="00547832" w:rsidTr="00C64943">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34" w:type="dxa"/>
          </w:tcPr>
          <w:p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5387" w:type="dxa"/>
          </w:tcPr>
          <w:p w:rsidR="00D156D4" w:rsidRPr="00547832" w:rsidRDefault="00175C42" w:rsidP="00175C42">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Место оказания услуг: г. Хабаровск, ул. Ленина, 4, </w:t>
            </w:r>
            <w:proofErr w:type="spellStart"/>
            <w:r>
              <w:rPr>
                <w:rFonts w:ascii="Times New Roman" w:eastAsia="Times New Roman" w:hAnsi="Times New Roman" w:cs="Times New Roman"/>
                <w:lang w:eastAsia="ar-SA"/>
              </w:rPr>
              <w:t>каб</w:t>
            </w:r>
            <w:proofErr w:type="spellEnd"/>
            <w:r>
              <w:rPr>
                <w:rFonts w:ascii="Times New Roman" w:eastAsia="Times New Roman" w:hAnsi="Times New Roman" w:cs="Times New Roman"/>
                <w:lang w:eastAsia="ar-SA"/>
              </w:rPr>
              <w:t xml:space="preserve">. 808, срок оказания </w:t>
            </w:r>
            <w:proofErr w:type="gramStart"/>
            <w:r>
              <w:rPr>
                <w:rFonts w:ascii="Times New Roman" w:eastAsia="Times New Roman" w:hAnsi="Times New Roman" w:cs="Times New Roman"/>
                <w:lang w:eastAsia="ar-SA"/>
              </w:rPr>
              <w:t>услуг:  в</w:t>
            </w:r>
            <w:proofErr w:type="gramEnd"/>
            <w:r>
              <w:rPr>
                <w:rFonts w:ascii="Times New Roman" w:eastAsia="Times New Roman" w:hAnsi="Times New Roman" w:cs="Times New Roman"/>
                <w:lang w:eastAsia="ar-SA"/>
              </w:rPr>
              <w:t xml:space="preserve"> течение двух месяцев с даты заключения договора</w:t>
            </w:r>
            <w:r w:rsidR="00F40C17">
              <w:rPr>
                <w:rFonts w:ascii="Times New Roman" w:eastAsia="Times New Roman" w:hAnsi="Times New Roman" w:cs="Times New Roman"/>
                <w:lang w:eastAsia="ar-SA"/>
              </w:rPr>
              <w:t xml:space="preserve">, условия и объем </w:t>
            </w:r>
            <w:r w:rsidR="0002490E">
              <w:rPr>
                <w:rFonts w:ascii="Times New Roman" w:eastAsia="Times New Roman" w:hAnsi="Times New Roman" w:cs="Times New Roman"/>
                <w:lang w:eastAsia="ar-SA"/>
              </w:rPr>
              <w:t xml:space="preserve">услуг </w:t>
            </w:r>
            <w:r w:rsidR="00F40C17">
              <w:rPr>
                <w:rFonts w:ascii="Times New Roman" w:eastAsia="Times New Roman" w:hAnsi="Times New Roman" w:cs="Times New Roman"/>
                <w:lang w:eastAsia="ar-SA"/>
              </w:rPr>
              <w:t>изложены в Приложении № 1 к документации (проект договора).</w:t>
            </w:r>
          </w:p>
        </w:tc>
      </w:tr>
      <w:tr w:rsidR="009757D2" w:rsidRPr="00547832" w:rsidTr="00C64943">
        <w:trPr>
          <w:trHeight w:val="298"/>
        </w:trPr>
        <w:tc>
          <w:tcPr>
            <w:tcW w:w="639" w:type="dxa"/>
            <w:vMerge w:val="restart"/>
          </w:tcPr>
          <w:p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34" w:type="dxa"/>
          </w:tcPr>
          <w:p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387"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9757D2" w:rsidRPr="00A523E3" w:rsidRDefault="00782A56" w:rsidP="00D25889">
            <w:pPr>
              <w:widowControl w:val="0"/>
              <w:ind w:left="-63" w:right="-115"/>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rsidTr="00C64943">
        <w:trPr>
          <w:trHeight w:val="1381"/>
        </w:trPr>
        <w:tc>
          <w:tcPr>
            <w:tcW w:w="639" w:type="dxa"/>
            <w:vMerge/>
          </w:tcPr>
          <w:p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34" w:type="dxa"/>
          </w:tcPr>
          <w:p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rsidTr="00C64943">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34" w:type="dxa"/>
          </w:tcPr>
          <w:p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387" w:type="dxa"/>
          </w:tcPr>
          <w:p w:rsidR="00FE796E" w:rsidRPr="00C22DD0" w:rsidRDefault="00C22DD0" w:rsidP="00C22DD0">
            <w:pPr>
              <w:tabs>
                <w:tab w:val="left" w:pos="737"/>
              </w:tabs>
              <w:jc w:val="both"/>
              <w:rPr>
                <w:rFonts w:ascii="Times New Roman" w:eastAsia="Times New Roman" w:hAnsi="Times New Roman" w:cs="Times New Roman"/>
              </w:rPr>
            </w:pPr>
            <w:r>
              <w:rPr>
                <w:rFonts w:ascii="Times New Roman" w:eastAsia="Times New Roman" w:hAnsi="Times New Roman" w:cs="Times New Roman"/>
              </w:rPr>
              <w:t>Безналичный расчет на счет Исполнителя в</w:t>
            </w:r>
            <w:r w:rsidR="00FE796E" w:rsidRPr="00C22DD0">
              <w:rPr>
                <w:rFonts w:ascii="Times New Roman" w:eastAsia="Times New Roman" w:hAnsi="Times New Roman" w:cs="Times New Roman"/>
              </w:rPr>
              <w:t xml:space="preserve"> течение 5 рабочих дней с даты </w:t>
            </w:r>
            <w:proofErr w:type="spellStart"/>
            <w:r w:rsidR="00FE796E" w:rsidRPr="00C22DD0">
              <w:rPr>
                <w:rFonts w:ascii="Times New Roman" w:eastAsia="Times New Roman" w:hAnsi="Times New Roman" w:cs="Times New Roman"/>
              </w:rPr>
              <w:t>полписания</w:t>
            </w:r>
            <w:proofErr w:type="spellEnd"/>
            <w:r w:rsidR="00FE796E" w:rsidRPr="00C22DD0">
              <w:rPr>
                <w:rFonts w:ascii="Times New Roman" w:eastAsia="Times New Roman" w:hAnsi="Times New Roman" w:cs="Times New Roman"/>
              </w:rPr>
              <w:t xml:space="preserve"> акта оказанных услуг.</w:t>
            </w:r>
          </w:p>
          <w:p w:rsidR="00D156D4" w:rsidRPr="00A523E3" w:rsidRDefault="00D156D4" w:rsidP="00175C42">
            <w:pPr>
              <w:pStyle w:val="af8"/>
              <w:ind w:right="39"/>
              <w:jc w:val="both"/>
              <w:rPr>
                <w:rFonts w:ascii="Times New Roman" w:eastAsia="Times New Roman" w:hAnsi="Times New Roman" w:cs="Times New Roman"/>
                <w:i/>
                <w:highlight w:val="yellow"/>
                <w:lang w:eastAsia="ar-SA"/>
              </w:rPr>
            </w:pPr>
          </w:p>
        </w:tc>
      </w:tr>
      <w:tr w:rsidR="00D156D4" w:rsidRPr="00547832" w:rsidTr="00C64943">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1</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387" w:type="dxa"/>
          </w:tcPr>
          <w:p w:rsidR="00D156D4" w:rsidRPr="00547832" w:rsidRDefault="00D156D4" w:rsidP="00EC5D5A">
            <w:pPr>
              <w:keepNext/>
              <w:keepLines/>
              <w:widowControl w:val="0"/>
              <w:suppressAutoHyphens/>
              <w:overflowPunct w:val="0"/>
              <w:autoSpaceDE w:val="0"/>
              <w:ind w:right="3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rsidTr="00C64943">
        <w:trPr>
          <w:trHeight w:val="699"/>
        </w:trPr>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34" w:type="dxa"/>
          </w:tcPr>
          <w:p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387" w:type="dxa"/>
          </w:tcPr>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rsidR="00730636" w:rsidRPr="00547832" w:rsidRDefault="005E4655" w:rsidP="005E4655">
            <w:pPr>
              <w:tabs>
                <w:tab w:val="left" w:pos="289"/>
              </w:tabs>
              <w:jc w:val="both"/>
              <w:rPr>
                <w:rFonts w:ascii="Times New Roman" w:eastAsia="Calibri" w:hAnsi="Times New Roman" w:cs="Times New Roman"/>
              </w:rPr>
            </w:pPr>
            <w:r>
              <w:rPr>
                <w:rFonts w:ascii="Times New Roman" w:eastAsia="Calibri" w:hAnsi="Times New Roman" w:cs="Times New Roman"/>
              </w:rPr>
              <w:t>1.</w:t>
            </w:r>
            <w:r w:rsidR="00730636" w:rsidRPr="00547832">
              <w:rPr>
                <w:rFonts w:ascii="Times New Roman" w:eastAsia="Calibri" w:hAnsi="Times New Roman" w:cs="Times New Roman"/>
              </w:rPr>
              <w:t xml:space="preserve">Участником Отбора в письменном виде, скрепляется подписью уполномоченного лица и печатью организации (Приложение </w:t>
            </w:r>
            <w:r w:rsidR="00730636" w:rsidRPr="00287C96">
              <w:rPr>
                <w:rFonts w:ascii="Times New Roman" w:eastAsia="Calibri" w:hAnsi="Times New Roman" w:cs="Times New Roman"/>
              </w:rPr>
              <w:t xml:space="preserve">№ </w:t>
            </w:r>
            <w:r w:rsidR="00B51C13">
              <w:rPr>
                <w:rFonts w:ascii="Times New Roman" w:eastAsia="Calibri" w:hAnsi="Times New Roman" w:cs="Times New Roman"/>
              </w:rPr>
              <w:t>2</w:t>
            </w:r>
            <w:r w:rsidR="00730636" w:rsidRPr="00287C96">
              <w:rPr>
                <w:rFonts w:ascii="Times New Roman" w:eastAsia="Calibri" w:hAnsi="Times New Roman" w:cs="Times New Roman"/>
              </w:rPr>
              <w:t>).</w:t>
            </w:r>
            <w:r w:rsidR="00730636" w:rsidRPr="00547832">
              <w:rPr>
                <w:rFonts w:ascii="Times New Roman" w:eastAsia="Calibri" w:hAnsi="Times New Roman" w:cs="Times New Roman"/>
              </w:rPr>
              <w:t xml:space="preserve"> </w:t>
            </w:r>
          </w:p>
          <w:p w:rsidR="00730636" w:rsidRPr="00547832" w:rsidRDefault="00022D0E" w:rsidP="005E4655">
            <w:pPr>
              <w:tabs>
                <w:tab w:val="left" w:pos="289"/>
              </w:tabs>
              <w:jc w:val="both"/>
              <w:rPr>
                <w:rFonts w:ascii="Times New Roman" w:eastAsia="Calibri" w:hAnsi="Times New Roman" w:cs="Times New Roman"/>
              </w:rPr>
            </w:pPr>
            <w:r>
              <w:rPr>
                <w:rFonts w:ascii="Times New Roman" w:eastAsia="Calibri" w:hAnsi="Times New Roman" w:cs="Times New Roman"/>
              </w:rPr>
              <w:t>2</w:t>
            </w:r>
            <w:r w:rsidR="005E4655">
              <w:rPr>
                <w:rFonts w:ascii="Times New Roman" w:eastAsia="Calibri" w:hAnsi="Times New Roman" w:cs="Times New Roman"/>
              </w:rPr>
              <w:t>.</w:t>
            </w:r>
            <w:r w:rsidR="00730636" w:rsidRPr="00547832">
              <w:rPr>
                <w:rFonts w:ascii="Times New Roman" w:eastAsia="Calibri" w:hAnsi="Times New Roman" w:cs="Times New Roman"/>
              </w:rPr>
              <w:t>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w:t>
            </w:r>
            <w:r w:rsidR="00730636" w:rsidRPr="00547832">
              <w:rPr>
                <w:rFonts w:ascii="Times New Roman" w:eastAsia="Calibri" w:hAnsi="Times New Roman" w:cs="Times New Roman"/>
              </w:rPr>
              <w:lastRenderedPageBreak/>
              <w:t>существенные условия поставки.</w:t>
            </w:r>
          </w:p>
          <w:p w:rsidR="00730636" w:rsidRPr="00547832" w:rsidRDefault="00022D0E" w:rsidP="005E4655">
            <w:pPr>
              <w:tabs>
                <w:tab w:val="left" w:pos="289"/>
              </w:tabs>
              <w:jc w:val="both"/>
              <w:rPr>
                <w:rFonts w:ascii="Times New Roman" w:eastAsia="Calibri" w:hAnsi="Times New Roman" w:cs="Times New Roman"/>
              </w:rPr>
            </w:pPr>
            <w:r>
              <w:rPr>
                <w:rFonts w:ascii="Times New Roman" w:eastAsia="Calibri" w:hAnsi="Times New Roman" w:cs="Times New Roman"/>
              </w:rPr>
              <w:t>3</w:t>
            </w:r>
            <w:r w:rsidR="005E4655">
              <w:rPr>
                <w:rFonts w:ascii="Times New Roman" w:eastAsia="Calibri" w:hAnsi="Times New Roman" w:cs="Times New Roman"/>
              </w:rPr>
              <w:t>.</w:t>
            </w:r>
            <w:r w:rsidR="00730636" w:rsidRPr="00547832">
              <w:rPr>
                <w:rFonts w:ascii="Times New Roman" w:eastAsia="Calibri" w:hAnsi="Times New Roman" w:cs="Times New Roman"/>
              </w:rPr>
              <w:t xml:space="preserve">Комиссия обязана оставить Заявку без рассмотрения, в случае если она не содержит информацию, предусмотренную </w:t>
            </w:r>
            <w:proofErr w:type="spellStart"/>
            <w:r w:rsidR="00730636" w:rsidRPr="00547832">
              <w:rPr>
                <w:rFonts w:ascii="Times New Roman" w:eastAsia="Calibri" w:hAnsi="Times New Roman" w:cs="Times New Roman"/>
              </w:rPr>
              <w:t>пп</w:t>
            </w:r>
            <w:proofErr w:type="spellEnd"/>
            <w:r w:rsidR="00730636" w:rsidRPr="00547832">
              <w:rPr>
                <w:rFonts w:ascii="Times New Roman" w:eastAsia="Calibri" w:hAnsi="Times New Roman" w:cs="Times New Roman"/>
              </w:rPr>
              <w:t xml:space="preserve">.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rsidR="00A43587" w:rsidRDefault="00AB68EE" w:rsidP="001403CC">
            <w:pPr>
              <w:widowControl w:val="0"/>
              <w:numPr>
                <w:ilvl w:val="0"/>
                <w:numId w:val="2"/>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B51C13">
              <w:rPr>
                <w:rFonts w:ascii="Times New Roman" w:eastAsia="Times New Roman" w:hAnsi="Times New Roman" w:cs="Times New Roman"/>
                <w:lang w:eastAsia="ru-RU" w:bidi="ru-RU"/>
              </w:rPr>
              <w:t>2</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rsidR="00A43587" w:rsidRPr="00A43587" w:rsidRDefault="00A43587" w:rsidP="001403CC">
            <w:pPr>
              <w:widowControl w:val="0"/>
              <w:numPr>
                <w:ilvl w:val="0"/>
                <w:numId w:val="2"/>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rsidR="00A43587" w:rsidRPr="00A43587" w:rsidRDefault="00A43587" w:rsidP="001403CC">
            <w:pPr>
              <w:widowControl w:val="0"/>
              <w:numPr>
                <w:ilvl w:val="0"/>
                <w:numId w:val="2"/>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A43587" w:rsidRPr="00A43587" w:rsidRDefault="00A43587" w:rsidP="001403CC">
            <w:pPr>
              <w:widowControl w:val="0"/>
              <w:numPr>
                <w:ilvl w:val="0"/>
                <w:numId w:val="2"/>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D568C9">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sidRPr="00EF6070">
              <w:rPr>
                <w:rFonts w:ascii="Times New Roman" w:hAnsi="Times New Roman" w:cs="Times New Roman"/>
                <w:shd w:val="clear" w:color="auto" w:fill="FFFFFF"/>
              </w:rPr>
              <w:t>у</w:t>
            </w:r>
            <w:r w:rsidRPr="00EF6070">
              <w:rPr>
                <w:rFonts w:ascii="Times New Roman" w:hAnsi="Times New Roman" w:cs="Times New Roman"/>
                <w:shd w:val="clear" w:color="auto" w:fill="FFFFFF"/>
              </w:rPr>
              <w:t>становлено </w:t>
            </w:r>
            <w:hyperlink r:id="rId8" w:history="1">
              <w:r w:rsidRPr="00EF6070">
                <w:rPr>
                  <w:rStyle w:val="af7"/>
                  <w:rFonts w:ascii="Times New Roman" w:hAnsi="Times New Roman" w:cs="Times New Roman"/>
                  <w:color w:val="auto"/>
                  <w:u w:val="none"/>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p>
          <w:p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sidR="00B51C13">
              <w:rPr>
                <w:rFonts w:ascii="Times New Roman" w:eastAsia="Microsoft Sans Serif" w:hAnsi="Times New Roman" w:cs="Times New Roman"/>
                <w:color w:val="000000"/>
                <w:lang w:eastAsia="ru-RU" w:bidi="ru-RU"/>
              </w:rPr>
              <w:t xml:space="preserve"> </w:t>
            </w:r>
            <w:r w:rsidR="00B51C13">
              <w:rPr>
                <w:rFonts w:ascii="Times New Roman" w:eastAsia="Times New Roman" w:hAnsi="Times New Roman" w:cs="Times New Roman"/>
                <w:lang w:eastAsia="ru-RU"/>
              </w:rPr>
              <w:t>и</w:t>
            </w:r>
            <w:r w:rsidR="00B51C13" w:rsidRPr="00B51C13">
              <w:rPr>
                <w:rFonts w:ascii="Times New Roman" w:eastAsia="Times New Roman" w:hAnsi="Times New Roman" w:cs="Times New Roman"/>
                <w:shd w:val="clear" w:color="auto" w:fill="FFFFFF"/>
                <w:lang w:eastAsia="ru-RU"/>
              </w:rPr>
              <w:t>нформаци</w:t>
            </w:r>
            <w:r w:rsidR="00B51C13">
              <w:rPr>
                <w:rFonts w:ascii="Times New Roman" w:eastAsia="Times New Roman" w:hAnsi="Times New Roman" w:cs="Times New Roman"/>
                <w:shd w:val="clear" w:color="auto" w:fill="FFFFFF"/>
                <w:lang w:eastAsia="ru-RU"/>
              </w:rPr>
              <w:t>ю</w:t>
            </w:r>
            <w:r w:rsidR="00B51C13" w:rsidRPr="00B51C13">
              <w:rPr>
                <w:rFonts w:ascii="Times New Roman" w:eastAsia="Times New Roman" w:hAnsi="Times New Roman" w:cs="Times New Roman"/>
                <w:shd w:val="clear" w:color="auto" w:fill="FFFFFF"/>
                <w:lang w:eastAsia="ru-RU"/>
              </w:rPr>
              <w:t xml:space="preserve"> о членстве аудиторов и аудиторских организаций СРО ААС</w:t>
            </w:r>
            <w:r w:rsidR="00F6368D" w:rsidRPr="00B51C13">
              <w:rPr>
                <w:rFonts w:ascii="Times New Roman" w:eastAsia="Microsoft Sans Serif" w:hAnsi="Times New Roman" w:cs="Times New Roman"/>
                <w:color w:val="000000"/>
                <w:lang w:eastAsia="ru-RU" w:bidi="ru-RU"/>
              </w:rPr>
              <w:t>.</w:t>
            </w:r>
          </w:p>
          <w:p w:rsidR="00666606" w:rsidRDefault="00666606" w:rsidP="00666606">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r>
              <w:rPr>
                <w:rFonts w:ascii="Times New Roman" w:eastAsia="Microsoft Sans Serif" w:hAnsi="Times New Roman" w:cs="Times New Roman"/>
                <w:color w:val="000000"/>
                <w:lang w:eastAsia="ru-RU" w:bidi="ru-RU"/>
              </w:rPr>
              <w:t xml:space="preserve">   - </w:t>
            </w:r>
            <w:r w:rsidR="00811B85">
              <w:rPr>
                <w:rFonts w:ascii="Times New Roman" w:eastAsia="Microsoft Sans Serif" w:hAnsi="Times New Roman" w:cs="Times New Roman"/>
                <w:color w:val="000000"/>
                <w:lang w:eastAsia="ru-RU" w:bidi="ru-RU"/>
              </w:rPr>
              <w:t xml:space="preserve">документы, подтверждающие </w:t>
            </w:r>
            <w:r w:rsidR="00811B85">
              <w:rPr>
                <w:rFonts w:ascii="Times New Roman" w:eastAsia="Times New Roman" w:hAnsi="Times New Roman" w:cs="Times New Roman"/>
                <w:lang w:eastAsia="ru-RU"/>
              </w:rPr>
              <w:t>н</w:t>
            </w:r>
            <w:r>
              <w:rPr>
                <w:rFonts w:ascii="Times New Roman" w:eastAsia="Times New Roman" w:hAnsi="Times New Roman" w:cs="Times New Roman"/>
                <w:lang w:eastAsia="ru-RU"/>
              </w:rPr>
              <w:t>аличие опыт работы аудиторской организации на рынке аудиторских услуг более 5 лет.</w:t>
            </w:r>
          </w:p>
          <w:p w:rsidR="00666606" w:rsidRDefault="00666606" w:rsidP="00666606">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r w:rsidR="00811B85">
              <w:rPr>
                <w:rFonts w:ascii="Times New Roman" w:eastAsia="Microsoft Sans Serif" w:hAnsi="Times New Roman" w:cs="Times New Roman"/>
                <w:color w:val="000000"/>
                <w:lang w:eastAsia="ru-RU" w:bidi="ru-RU"/>
              </w:rPr>
              <w:t xml:space="preserve">документы, подтверждающие </w:t>
            </w:r>
            <w:r w:rsidR="00811B85">
              <w:rPr>
                <w:rFonts w:ascii="Times New Roman" w:eastAsia="Times New Roman" w:hAnsi="Times New Roman" w:cs="Times New Roman"/>
                <w:lang w:eastAsia="ru-RU"/>
              </w:rPr>
              <w:t>наличие опыта</w:t>
            </w:r>
            <w:r w:rsidR="0002490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lastRenderedPageBreak/>
              <w:t>проведения аудиторских услуг в автономных некоммерческих организациях.</w:t>
            </w:r>
          </w:p>
          <w:p w:rsidR="00666606" w:rsidRPr="00B51C13" w:rsidRDefault="00666606"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p>
          <w:p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rsidTr="00C64943">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34" w:type="dxa"/>
          </w:tcPr>
          <w:p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387" w:type="dxa"/>
          </w:tcPr>
          <w:p w:rsidR="00D156D4" w:rsidRPr="00D32858" w:rsidRDefault="00D32858" w:rsidP="001403CC">
            <w:pPr>
              <w:pStyle w:val="a7"/>
              <w:widowControl w:val="0"/>
              <w:numPr>
                <w:ilvl w:val="0"/>
                <w:numId w:val="1"/>
              </w:numPr>
              <w:tabs>
                <w:tab w:val="left" w:pos="300"/>
              </w:tabs>
              <w:suppressAutoHyphens/>
              <w:overflowPunct w:val="0"/>
              <w:autoSpaceDE w:val="0"/>
              <w:ind w:left="-126"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63D">
              <w:rPr>
                <w:rFonts w:ascii="Times New Roman" w:eastAsia="Times New Roman" w:hAnsi="Times New Roman" w:cs="Times New Roman"/>
                <w:lang w:eastAsia="ar-SA"/>
              </w:rPr>
              <w:t>–</w:t>
            </w:r>
            <w:r w:rsidR="00D156D4" w:rsidRPr="00D32858">
              <w:rPr>
                <w:rFonts w:ascii="Times New Roman" w:eastAsia="Times New Roman" w:hAnsi="Times New Roman" w:cs="Times New Roman"/>
                <w:lang w:eastAsia="ar-SA"/>
              </w:rPr>
              <w:t xml:space="preserve"> </w:t>
            </w:r>
            <w:r w:rsidR="00F3563D">
              <w:rPr>
                <w:rFonts w:ascii="Times New Roman" w:eastAsia="Times New Roman" w:hAnsi="Times New Roman" w:cs="Times New Roman"/>
                <w:b/>
                <w:lang w:eastAsia="ar-SA"/>
              </w:rPr>
              <w:t>членство аудиторов и аудиторских СРО ААС</w:t>
            </w:r>
            <w:r w:rsidR="00D156D4" w:rsidRPr="00A07B20">
              <w:rPr>
                <w:rFonts w:ascii="Times New Roman" w:eastAsia="Times New Roman" w:hAnsi="Times New Roman" w:cs="Times New Roman"/>
                <w:b/>
                <w:lang w:eastAsia="ar-SA"/>
              </w:rPr>
              <w:t>;</w:t>
            </w:r>
          </w:p>
          <w:p w:rsidR="00D156D4" w:rsidRPr="00547832" w:rsidRDefault="00D32858" w:rsidP="001403CC">
            <w:pPr>
              <w:widowControl w:val="0"/>
              <w:numPr>
                <w:ilvl w:val="0"/>
                <w:numId w:val="1"/>
              </w:numPr>
              <w:tabs>
                <w:tab w:val="left" w:pos="300"/>
              </w:tabs>
              <w:suppressAutoHyphens/>
              <w:overflowPunct w:val="0"/>
              <w:autoSpaceDE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56D4" w:rsidRDefault="00D32858" w:rsidP="001403CC">
            <w:pPr>
              <w:widowControl w:val="0"/>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еприостановление</w:t>
            </w:r>
            <w:proofErr w:type="spellEnd"/>
            <w:r w:rsidR="00D156D4"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F3563D">
              <w:rPr>
                <w:rFonts w:ascii="Times New Roman" w:eastAsia="Times New Roman" w:hAnsi="Times New Roman" w:cs="Times New Roman"/>
                <w:lang w:eastAsia="ru-RU"/>
              </w:rPr>
              <w:t>;</w:t>
            </w:r>
          </w:p>
          <w:p w:rsidR="00F3563D" w:rsidRDefault="00F3563D" w:rsidP="001403CC">
            <w:pPr>
              <w:widowControl w:val="0"/>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Наличие опыта работы аудиторской организации на рынке аудиторских услуг более 5 лет.</w:t>
            </w:r>
          </w:p>
          <w:p w:rsidR="00F3563D" w:rsidRDefault="00F3563D" w:rsidP="001403CC">
            <w:pPr>
              <w:widowControl w:val="0"/>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Наличие опыта проведения аудиторских услуг в автономных некоммерческих организациях.</w:t>
            </w:r>
          </w:p>
          <w:p w:rsidR="00F3563D" w:rsidRPr="00547832" w:rsidRDefault="00F3563D" w:rsidP="00F3563D">
            <w:pPr>
              <w:widowControl w:val="0"/>
              <w:tabs>
                <w:tab w:val="left" w:pos="0"/>
                <w:tab w:val="left" w:pos="300"/>
              </w:tabs>
              <w:suppressAutoHyphens/>
              <w:overflowPunct w:val="0"/>
              <w:autoSpaceDE w:val="0"/>
              <w:autoSpaceDN w:val="0"/>
              <w:adjustRightInd w:val="0"/>
              <w:ind w:left="-126"/>
              <w:contextualSpacing/>
              <w:jc w:val="both"/>
              <w:textAlignment w:val="baseline"/>
              <w:rPr>
                <w:rFonts w:ascii="Times New Roman" w:eastAsia="Times New Roman" w:hAnsi="Times New Roman" w:cs="Times New Roman"/>
                <w:lang w:eastAsia="ru-RU"/>
              </w:rPr>
            </w:pPr>
          </w:p>
          <w:p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rsidTr="00C64943">
        <w:tc>
          <w:tcPr>
            <w:tcW w:w="639" w:type="dxa"/>
          </w:tcPr>
          <w:p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rsidTr="00C64943">
        <w:tc>
          <w:tcPr>
            <w:tcW w:w="639" w:type="dxa"/>
          </w:tcPr>
          <w:p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387"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rsidTr="00C64943">
        <w:tc>
          <w:tcPr>
            <w:tcW w:w="639" w:type="dxa"/>
          </w:tcPr>
          <w:p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4034" w:type="dxa"/>
          </w:tcPr>
          <w:p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387" w:type="dxa"/>
          </w:tcPr>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r w:rsidR="000B4890">
              <w:rPr>
                <w:rFonts w:ascii="Times New Roman" w:eastAsia="Times New Roman" w:hAnsi="Times New Roman" w:cs="Times New Roman"/>
                <w:b/>
                <w:lang w:eastAsia="ar-SA"/>
              </w:rPr>
              <w:t>.</w:t>
            </w:r>
          </w:p>
          <w:p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rsidTr="00C64943">
        <w:trPr>
          <w:trHeight w:val="966"/>
        </w:trPr>
        <w:tc>
          <w:tcPr>
            <w:tcW w:w="639" w:type="dxa"/>
          </w:tcPr>
          <w:p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4034" w:type="dxa"/>
          </w:tcPr>
          <w:p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387" w:type="dxa"/>
          </w:tcPr>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w:t>
            </w:r>
            <w:r w:rsidR="00532F56">
              <w:rPr>
                <w:rFonts w:ascii="Times New Roman" w:eastAsia="Calibri" w:hAnsi="Times New Roman" w:cs="Times New Roman"/>
              </w:rPr>
              <w:t xml:space="preserve"> </w:t>
            </w:r>
            <w:r w:rsidRPr="00634A38">
              <w:rPr>
                <w:rFonts w:ascii="Times New Roman" w:eastAsia="Calibri" w:hAnsi="Times New Roman" w:cs="Times New Roman"/>
              </w:rPr>
              <w:t>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w:t>
            </w:r>
            <w:r w:rsidR="00532F56">
              <w:rPr>
                <w:rFonts w:ascii="Times New Roman" w:eastAsia="Calibri" w:hAnsi="Times New Roman" w:cs="Times New Roman"/>
              </w:rPr>
              <w:t xml:space="preserve"> </w:t>
            </w:r>
            <w:r w:rsidRPr="00634A38">
              <w:rPr>
                <w:rFonts w:ascii="Times New Roman" w:eastAsia="Calibri" w:hAnsi="Times New Roman" w:cs="Times New Roman"/>
              </w:rPr>
              <w:t>Основаниями для отказа в допуске к участию в закупке являются:</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3.1. непредоставление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00867134"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4. В случае если на основании результатов </w:t>
            </w:r>
            <w:r w:rsidRPr="00634A38">
              <w:rPr>
                <w:rFonts w:ascii="Times New Roman" w:eastAsia="Calibri" w:hAnsi="Times New Roman" w:cs="Times New Roman"/>
              </w:rPr>
              <w:lastRenderedPageBreak/>
              <w:t>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rsidR="00CF741A" w:rsidRPr="00CF741A" w:rsidRDefault="00634A38" w:rsidP="00CF741A">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634A38">
              <w:rPr>
                <w:rFonts w:ascii="Times New Roman" w:eastAsia="Calibri" w:hAnsi="Times New Roman" w:cs="Times New Roman"/>
              </w:rPr>
              <w:t>9</w:t>
            </w:r>
            <w:r w:rsidR="000D3297" w:rsidRPr="00634A38">
              <w:rPr>
                <w:rFonts w:ascii="Times New Roman" w:eastAsia="Calibri" w:hAnsi="Times New Roman" w:cs="Times New Roman"/>
              </w:rPr>
              <w:t xml:space="preserve">. </w:t>
            </w:r>
            <w:r w:rsidR="00CF741A" w:rsidRPr="00CF741A">
              <w:rPr>
                <w:rFonts w:ascii="Times New Roman" w:eastAsia="Times New Roman" w:hAnsi="Times New Roman" w:cs="Times New Roman"/>
                <w:lang w:eastAsia="ar-SA"/>
              </w:rPr>
              <w:t>Сделка, заключаемая по результатам настоящего отбора,  подлежит согласованию с Наблюдательным советом Заказчика. Уведомление  победителю отбора направляется после получения протокола Наблюдательного совета.</w:t>
            </w:r>
          </w:p>
          <w:p w:rsidR="000D3297" w:rsidRPr="00634A38" w:rsidRDefault="000D3297" w:rsidP="00D32D69">
            <w:pPr>
              <w:ind w:firstLine="430"/>
              <w:jc w:val="both"/>
              <w:rPr>
                <w:rFonts w:ascii="Times New Roman" w:eastAsia="Calibri" w:hAnsi="Times New Roman" w:cs="Times New Roman"/>
              </w:rPr>
            </w:pPr>
            <w:r w:rsidRPr="00634A38">
              <w:rPr>
                <w:rFonts w:ascii="Times New Roman" w:eastAsia="Calibri" w:hAnsi="Times New Roman" w:cs="Times New Roman"/>
              </w:rPr>
              <w:t>Заказчи</w:t>
            </w:r>
            <w:r w:rsidR="005E50A9" w:rsidRPr="00634A38">
              <w:rPr>
                <w:rFonts w:ascii="Times New Roman" w:eastAsia="Calibri" w:hAnsi="Times New Roman" w:cs="Times New Roman"/>
              </w:rPr>
              <w:t>к направляет победителю закупки</w:t>
            </w:r>
            <w:r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запроса цен</w:t>
            </w:r>
            <w:r w:rsidR="00CF741A">
              <w:rPr>
                <w:rFonts w:ascii="Times New Roman" w:eastAsia="Calibri" w:hAnsi="Times New Roman" w:cs="Times New Roman"/>
              </w:rPr>
              <w:t xml:space="preserve"> и согласования сделки Наблюдательным советом </w:t>
            </w:r>
            <w:r w:rsidR="00D32D69">
              <w:rPr>
                <w:rFonts w:ascii="Times New Roman" w:eastAsia="Calibri" w:hAnsi="Times New Roman" w:cs="Times New Roman"/>
              </w:rPr>
              <w:t>Заказчика</w:t>
            </w:r>
            <w:r w:rsidR="005E50A9" w:rsidRPr="00634A38">
              <w:rPr>
                <w:rFonts w:ascii="Times New Roman" w:eastAsia="Calibri" w:hAnsi="Times New Roman" w:cs="Times New Roman"/>
              </w:rPr>
              <w:t xml:space="preserve"> </w:t>
            </w:r>
            <w:r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Pr="00634A38">
              <w:rPr>
                <w:rFonts w:ascii="Times New Roman" w:eastAsia="Calibri" w:hAnsi="Times New Roman" w:cs="Times New Roman"/>
              </w:rPr>
              <w:t xml:space="preserve"> не вправе отказаться от заключения договора.</w:t>
            </w:r>
          </w:p>
          <w:p w:rsidR="000D3297" w:rsidRPr="00AC62C0" w:rsidRDefault="00AC62C0" w:rsidP="00AC62C0">
            <w:pPr>
              <w:widowControl w:val="0"/>
              <w:suppressAutoHyphens/>
              <w:overflowPunct w:val="0"/>
              <w:autoSpaceDE w:val="0"/>
              <w:spacing w:after="160" w:line="259" w:lineRule="auto"/>
              <w:contextualSpacing/>
              <w:jc w:val="both"/>
              <w:textAlignment w:val="baseline"/>
              <w:rPr>
                <w:rFonts w:ascii="Times New Roman" w:eastAsia="Calibri" w:hAnsi="Times New Roman" w:cs="Times New Roman"/>
                <w:color w:val="FF0000"/>
              </w:rPr>
            </w:pPr>
            <w:r>
              <w:rPr>
                <w:rFonts w:ascii="Times New Roman" w:eastAsia="Times New Roman" w:hAnsi="Times New Roman" w:cs="Times New Roman"/>
                <w:lang w:eastAsia="ar-SA"/>
              </w:rPr>
              <w:t xml:space="preserve">10. </w:t>
            </w:r>
            <w:r w:rsidR="00CF741A" w:rsidRPr="00CF741A">
              <w:rPr>
                <w:rFonts w:ascii="Times New Roman" w:eastAsia="Times New Roman" w:hAnsi="Times New Roman" w:cs="Times New Roman"/>
                <w:lang w:eastAsia="ar-SA"/>
              </w:rPr>
              <w:t xml:space="preserve">Договор с Победителем заключается не позднее </w:t>
            </w:r>
            <w:r w:rsidR="00F20C91" w:rsidRPr="00AC62C0">
              <w:rPr>
                <w:rFonts w:ascii="Times New Roman" w:eastAsia="Times New Roman" w:hAnsi="Times New Roman" w:cs="Times New Roman"/>
                <w:lang w:eastAsia="ar-SA"/>
              </w:rPr>
              <w:t>2</w:t>
            </w:r>
            <w:r w:rsidR="00CF741A" w:rsidRPr="00CF741A">
              <w:rPr>
                <w:rFonts w:ascii="Times New Roman" w:eastAsia="Times New Roman" w:hAnsi="Times New Roman" w:cs="Times New Roman"/>
                <w:lang w:eastAsia="ar-SA"/>
              </w:rPr>
              <w:t xml:space="preserve">0 (двадцати) дней со дня подписания протокола </w:t>
            </w:r>
            <w:r w:rsidR="00F20C91" w:rsidRPr="00AC62C0">
              <w:rPr>
                <w:rFonts w:ascii="Times New Roman" w:eastAsia="Calibri" w:hAnsi="Times New Roman" w:cs="Times New Roman"/>
              </w:rPr>
              <w:t xml:space="preserve">Наблюдательным советом Заказчика </w:t>
            </w:r>
            <w:r w:rsidR="00CF741A" w:rsidRPr="00CF741A">
              <w:rPr>
                <w:rFonts w:ascii="Times New Roman" w:eastAsia="Times New Roman" w:hAnsi="Times New Roman" w:cs="Times New Roman"/>
                <w:lang w:eastAsia="ar-SA"/>
              </w:rPr>
              <w:t xml:space="preserve">и не ранее, чем через 10 дней </w:t>
            </w:r>
            <w:r w:rsidRPr="00AC62C0">
              <w:rPr>
                <w:rFonts w:ascii="Times New Roman" w:eastAsia="Times New Roman" w:hAnsi="Times New Roman" w:cs="Times New Roman"/>
                <w:lang w:eastAsia="ar-SA"/>
              </w:rPr>
              <w:t>со дня признания Победителем участника отбора.</w:t>
            </w:r>
          </w:p>
          <w:p w:rsidR="000D3297" w:rsidRPr="007969F4"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color w:val="FF0000"/>
                <w:lang w:eastAsia="ar-SA"/>
              </w:rPr>
            </w:pPr>
          </w:p>
        </w:tc>
      </w:tr>
      <w:tr w:rsidR="00D156D4" w:rsidRPr="00547832" w:rsidTr="00C64943">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4034" w:type="dxa"/>
          </w:tcPr>
          <w:p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387" w:type="dxa"/>
          </w:tcPr>
          <w:p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rsidTr="00C64943">
        <w:trPr>
          <w:trHeight w:val="265"/>
        </w:trPr>
        <w:tc>
          <w:tcPr>
            <w:tcW w:w="639" w:type="dxa"/>
          </w:tcPr>
          <w:p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 xml:space="preserve">Вид обеспечения исполнения </w:t>
            </w:r>
            <w:r w:rsidRPr="00547832">
              <w:rPr>
                <w:rFonts w:ascii="Times New Roman" w:eastAsia="Times New Roman" w:hAnsi="Times New Roman" w:cs="Times New Roman"/>
                <w:b/>
                <w:bCs/>
                <w:lang w:eastAsia="ar-SA"/>
              </w:rPr>
              <w:lastRenderedPageBreak/>
              <w:t>договора (по усмотрению участника закупки, с которым заключается договор)</w:t>
            </w:r>
          </w:p>
        </w:tc>
        <w:tc>
          <w:tcPr>
            <w:tcW w:w="5387" w:type="dxa"/>
          </w:tcPr>
          <w:p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lastRenderedPageBreak/>
              <w:t>Не установлено</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rsidTr="00C64943">
        <w:trPr>
          <w:trHeight w:val="265"/>
        </w:trPr>
        <w:tc>
          <w:tcPr>
            <w:tcW w:w="639" w:type="dxa"/>
          </w:tcPr>
          <w:p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2</w:t>
            </w:r>
            <w:r w:rsidR="009E358E" w:rsidRPr="009E358E">
              <w:rPr>
                <w:rFonts w:ascii="Times New Roman" w:eastAsia="Times New Roman" w:hAnsi="Times New Roman" w:cs="Times New Roman"/>
                <w:color w:val="000000"/>
                <w:spacing w:val="1"/>
                <w:lang w:eastAsia="ru-RU"/>
              </w:rPr>
              <w:t>0</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387" w:type="dxa"/>
          </w:tcPr>
          <w:p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rsidTr="00C64943">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387" w:type="dxa"/>
          </w:tcPr>
          <w:p w:rsidR="004847E2" w:rsidRPr="00136DA0" w:rsidRDefault="004847E2" w:rsidP="004847E2">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4847E2" w:rsidRP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FF0000"/>
                <w:lang w:eastAsia="ar-SA"/>
              </w:rPr>
            </w:pPr>
          </w:p>
          <w:p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p>
          <w:p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rsidTr="00C64943">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4034" w:type="dxa"/>
          </w:tcPr>
          <w:p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387" w:type="dxa"/>
          </w:tcPr>
          <w:p w:rsidR="00D156D4" w:rsidRPr="002E290F" w:rsidRDefault="00D156D4" w:rsidP="00B12D6D">
            <w:pPr>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rsidTr="00C64943">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387" w:type="dxa"/>
          </w:tcPr>
          <w:p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1" w:name="P259"/>
            <w:bookmarkEnd w:id="1"/>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156D4" w:rsidRPr="00547832" w:rsidRDefault="00D54FCA"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rsidR="00D156D4" w:rsidRPr="00547832" w:rsidRDefault="00D156D4" w:rsidP="00532F5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rsidTr="00C64943">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24</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387"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Заказчик вправе в одностороннем порядке отказаться от исполнения договора в соответствии с гражданским </w:t>
            </w:r>
            <w:r w:rsidRPr="00547832">
              <w:rPr>
                <w:rFonts w:ascii="Times New Roman" w:eastAsia="Times New Roman" w:hAnsi="Times New Roman" w:cs="Times New Roman"/>
                <w:lang w:eastAsia="ar-SA"/>
              </w:rPr>
              <w:lastRenderedPageBreak/>
              <w:t>законодательством.</w:t>
            </w:r>
          </w:p>
          <w:p w:rsidR="00D156D4" w:rsidRPr="00547832" w:rsidRDefault="00D156D4" w:rsidP="005A079F">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Pr>
                <w:rFonts w:ascii="Times New Roman" w:eastAsia="Times New Roman" w:hAnsi="Times New Roman" w:cs="Times New Roman"/>
                <w:lang w:eastAsia="ar-SA"/>
              </w:rPr>
              <w:t>вует установленным извещением</w:t>
            </w:r>
            <w:r w:rsidRPr="00547832">
              <w:rPr>
                <w:rFonts w:ascii="Times New Roman" w:eastAsia="Times New Roman" w:hAnsi="Times New Roman" w:cs="Times New Roman"/>
                <w:lang w:eastAsia="ar-SA"/>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w:t>
            </w:r>
            <w:r w:rsidR="005A079F">
              <w:rPr>
                <w:rFonts w:ascii="Times New Roman" w:eastAsia="Times New Roman" w:hAnsi="Times New Roman" w:cs="Times New Roman"/>
                <w:lang w:eastAsia="ar-SA"/>
              </w:rPr>
              <w:t>едителем определения поставщика</w:t>
            </w:r>
            <w:r w:rsidRPr="00547832">
              <w:rPr>
                <w:rFonts w:ascii="Times New Roman" w:eastAsia="Times New Roman" w:hAnsi="Times New Roman" w:cs="Times New Roman"/>
                <w:lang w:eastAsia="ar-SA"/>
              </w:rPr>
              <w:t>.</w:t>
            </w:r>
          </w:p>
        </w:tc>
      </w:tr>
    </w:tbl>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rsidR="00D156D4"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Проект Договора.</w:t>
      </w:r>
    </w:p>
    <w:p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 xml:space="preserve">Приложение № </w:t>
      </w:r>
      <w:r w:rsidR="00131B10">
        <w:rPr>
          <w:rFonts w:ascii="Times New Roman" w:eastAsia="Times New Roman" w:hAnsi="Times New Roman" w:cs="Times New Roman"/>
          <w:lang w:eastAsia="ar-SA"/>
        </w:rPr>
        <w:t>2</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rsidR="00416240" w:rsidRPr="00763084" w:rsidRDefault="00416240" w:rsidP="00D156D4">
      <w:pPr>
        <w:spacing w:after="200" w:line="240" w:lineRule="auto"/>
        <w:contextualSpacing/>
        <w:rPr>
          <w:rFonts w:ascii="Times New Roman" w:eastAsia="Times New Roman"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rsidR="00532F56"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r w:rsidR="00131B10">
        <w:rPr>
          <w:rFonts w:ascii="Times New Roman" w:eastAsia="Times New Roman" w:hAnsi="Times New Roman" w:cs="Times New Roman"/>
          <w:i/>
        </w:rPr>
        <w:t xml:space="preserve"> </w:t>
      </w:r>
      <w:r w:rsidR="006F3293"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rsidR="00131B10" w:rsidRDefault="00841F1F" w:rsidP="00131B10">
      <w:pPr>
        <w:spacing w:after="0" w:line="240" w:lineRule="auto"/>
        <w:ind w:firstLine="482"/>
        <w:jc w:val="right"/>
        <w:rPr>
          <w:rFonts w:ascii="Times New Roman" w:eastAsia="Times New Roman" w:hAnsi="Times New Roman" w:cs="Times New Roman"/>
          <w:bCs/>
          <w:i/>
          <w:lang w:eastAsia="ru-RU"/>
        </w:rPr>
      </w:pPr>
      <w:r>
        <w:rPr>
          <w:rFonts w:ascii="Times New Roman" w:eastAsia="Times New Roman" w:hAnsi="Times New Roman" w:cs="Times New Roman"/>
          <w:i/>
        </w:rPr>
        <w:t xml:space="preserve">договора на оказание </w:t>
      </w:r>
      <w:r w:rsidRPr="00131B10">
        <w:rPr>
          <w:rFonts w:ascii="Times New Roman" w:eastAsia="Times New Roman" w:hAnsi="Times New Roman" w:cs="Times New Roman"/>
          <w:i/>
        </w:rPr>
        <w:t xml:space="preserve">услуг </w:t>
      </w:r>
      <w:r w:rsidR="00131B10" w:rsidRPr="00131B10">
        <w:rPr>
          <w:rFonts w:ascii="Times New Roman" w:eastAsia="Times New Roman" w:hAnsi="Times New Roman" w:cs="Times New Roman"/>
          <w:bCs/>
          <w:i/>
          <w:lang w:eastAsia="ru-RU"/>
        </w:rPr>
        <w:t>по проведению обязательного</w:t>
      </w:r>
    </w:p>
    <w:p w:rsidR="00131B10" w:rsidRDefault="00131B10" w:rsidP="00131B10">
      <w:pPr>
        <w:spacing w:after="0" w:line="240" w:lineRule="auto"/>
        <w:ind w:firstLine="482"/>
        <w:jc w:val="right"/>
        <w:rPr>
          <w:rFonts w:ascii="Times New Roman" w:eastAsia="Times New Roman" w:hAnsi="Times New Roman" w:cs="Times New Roman"/>
          <w:bCs/>
          <w:i/>
          <w:lang w:eastAsia="ru-RU"/>
        </w:rPr>
      </w:pPr>
      <w:r w:rsidRPr="00131B10">
        <w:rPr>
          <w:rFonts w:ascii="Times New Roman" w:eastAsia="Times New Roman" w:hAnsi="Times New Roman" w:cs="Times New Roman"/>
          <w:bCs/>
          <w:i/>
          <w:lang w:eastAsia="ru-RU"/>
        </w:rPr>
        <w:t xml:space="preserve"> аудита финансово-хозяйственной деятельности и выражения </w:t>
      </w:r>
    </w:p>
    <w:p w:rsidR="00131B10" w:rsidRDefault="00131B10" w:rsidP="00131B10">
      <w:pPr>
        <w:spacing w:after="0" w:line="240" w:lineRule="auto"/>
        <w:ind w:firstLine="482"/>
        <w:jc w:val="right"/>
        <w:rPr>
          <w:rFonts w:ascii="Times New Roman" w:eastAsia="Times New Roman" w:hAnsi="Times New Roman" w:cs="Times New Roman"/>
          <w:bCs/>
          <w:i/>
          <w:lang w:eastAsia="ru-RU"/>
        </w:rPr>
      </w:pPr>
      <w:r w:rsidRPr="00131B10">
        <w:rPr>
          <w:rFonts w:ascii="Times New Roman" w:eastAsia="Times New Roman" w:hAnsi="Times New Roman" w:cs="Times New Roman"/>
          <w:bCs/>
          <w:i/>
          <w:lang w:eastAsia="ru-RU"/>
        </w:rPr>
        <w:t xml:space="preserve">мнения аудитора о достоверности бухгалтерской </w:t>
      </w:r>
    </w:p>
    <w:p w:rsidR="009E5F11" w:rsidRPr="00131B10" w:rsidRDefault="00131B10" w:rsidP="00131B10">
      <w:pPr>
        <w:spacing w:after="0" w:line="240" w:lineRule="auto"/>
        <w:ind w:firstLine="482"/>
        <w:jc w:val="right"/>
        <w:rPr>
          <w:rFonts w:ascii="Times New Roman" w:eastAsia="Times New Roman" w:hAnsi="Times New Roman" w:cs="Times New Roman"/>
          <w:i/>
        </w:rPr>
      </w:pPr>
      <w:r w:rsidRPr="00131B10">
        <w:rPr>
          <w:rFonts w:ascii="Times New Roman" w:eastAsia="Times New Roman" w:hAnsi="Times New Roman" w:cs="Times New Roman"/>
          <w:bCs/>
          <w:i/>
          <w:lang w:eastAsia="ru-RU"/>
        </w:rPr>
        <w:t>(финансовой) отчетности  в 2022 году за 2021 год</w:t>
      </w:r>
    </w:p>
    <w:p w:rsidR="006F3293" w:rsidRDefault="006F3293" w:rsidP="006F3293">
      <w:pPr>
        <w:spacing w:after="0" w:line="240" w:lineRule="auto"/>
        <w:ind w:firstLine="482"/>
        <w:jc w:val="right"/>
        <w:rPr>
          <w:rFonts w:ascii="Times New Roman" w:eastAsia="Times New Roman" w:hAnsi="Times New Roman" w:cs="Times New Roman"/>
        </w:rPr>
      </w:pPr>
    </w:p>
    <w:p w:rsidR="00900B1E" w:rsidRPr="001F1442" w:rsidRDefault="00900B1E" w:rsidP="00900B1E">
      <w:pPr>
        <w:pStyle w:val="ConsPlusNormal"/>
        <w:jc w:val="right"/>
        <w:rPr>
          <w:b/>
          <w:bCs/>
        </w:rPr>
      </w:pPr>
    </w:p>
    <w:p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rsidR="00DA66FE" w:rsidRDefault="00DA66FE" w:rsidP="0032756F">
      <w:pPr>
        <w:spacing w:after="0" w:line="240" w:lineRule="auto"/>
        <w:jc w:val="center"/>
        <w:rPr>
          <w:rFonts w:ascii="Times New Roman" w:eastAsia="Times New Roman" w:hAnsi="Times New Roman" w:cs="Times New Roman"/>
          <w:sz w:val="24"/>
          <w:szCs w:val="24"/>
        </w:rPr>
      </w:pPr>
    </w:p>
    <w:tbl>
      <w:tblPr>
        <w:tblStyle w:val="3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tblGrid>
      <w:tr w:rsidR="0045514B" w:rsidRPr="0045514B" w:rsidTr="0045514B">
        <w:tc>
          <w:tcPr>
            <w:tcW w:w="9453" w:type="dxa"/>
            <w:shd w:val="clear" w:color="auto" w:fill="auto"/>
          </w:tcPr>
          <w:p w:rsidR="0045514B" w:rsidRPr="001723DC" w:rsidRDefault="0045514B" w:rsidP="001723DC">
            <w:pPr>
              <w:jc w:val="center"/>
              <w:rPr>
                <w:rFonts w:ascii="Times New Roman" w:eastAsia="Times New Roman" w:hAnsi="Times New Roman" w:cs="Times New Roman"/>
                <w:b/>
                <w:color w:val="333333"/>
                <w:sz w:val="24"/>
                <w:szCs w:val="24"/>
                <w:shd w:val="clear" w:color="auto" w:fill="FFFFFF"/>
                <w:lang w:val="ru-RU"/>
              </w:rPr>
            </w:pPr>
            <w:r w:rsidRPr="00CE0082">
              <w:rPr>
                <w:rFonts w:ascii="Times New Roman" w:eastAsia="Times New Roman" w:hAnsi="Times New Roman" w:cs="Times New Roman"/>
                <w:b/>
                <w:color w:val="333333"/>
                <w:sz w:val="24"/>
                <w:szCs w:val="24"/>
                <w:shd w:val="clear" w:color="auto" w:fill="FFFFFF"/>
                <w:lang w:val="ru-RU"/>
              </w:rPr>
              <w:t xml:space="preserve">Договор оказания аудиторских услуг № </w:t>
            </w:r>
            <w:r w:rsidR="00FC047E" w:rsidRPr="001723DC">
              <w:rPr>
                <w:rFonts w:ascii="Times New Roman" w:eastAsia="Times New Roman" w:hAnsi="Times New Roman" w:cs="Times New Roman"/>
                <w:b/>
                <w:color w:val="333333"/>
                <w:sz w:val="24"/>
                <w:szCs w:val="24"/>
                <w:shd w:val="clear" w:color="auto" w:fill="FFFFFF"/>
                <w:lang w:val="ru-RU"/>
              </w:rPr>
              <w:t>_______</w:t>
            </w:r>
          </w:p>
          <w:p w:rsidR="0045514B" w:rsidRPr="00CE0082" w:rsidRDefault="0045514B" w:rsidP="001723DC">
            <w:pPr>
              <w:jc w:val="both"/>
              <w:rPr>
                <w:rFonts w:ascii="Times New Roman" w:eastAsia="Times New Roman" w:hAnsi="Times New Roman" w:cs="Times New Roman"/>
                <w:b/>
                <w:color w:val="333333"/>
                <w:sz w:val="24"/>
                <w:szCs w:val="24"/>
                <w:shd w:val="clear" w:color="auto" w:fill="FFFFFF"/>
                <w:lang w:val="ru-RU"/>
              </w:rPr>
            </w:pPr>
          </w:p>
          <w:p w:rsidR="0045514B" w:rsidRPr="00CE0082" w:rsidRDefault="0045514B" w:rsidP="001723DC">
            <w:pPr>
              <w:jc w:val="both"/>
              <w:rPr>
                <w:rFonts w:ascii="Times New Roman" w:eastAsia="Times New Roman" w:hAnsi="Times New Roman" w:cs="Times New Roman"/>
                <w:b/>
                <w:color w:val="333333"/>
                <w:sz w:val="24"/>
                <w:szCs w:val="24"/>
                <w:shd w:val="clear" w:color="auto" w:fill="FFFFFF"/>
                <w:lang w:val="ru-RU"/>
              </w:rPr>
            </w:pPr>
            <w:r w:rsidRPr="00CE0082">
              <w:rPr>
                <w:rFonts w:ascii="Times New Roman" w:eastAsia="Times New Roman" w:hAnsi="Times New Roman" w:cs="Times New Roman"/>
                <w:b/>
                <w:color w:val="333333"/>
                <w:sz w:val="24"/>
                <w:szCs w:val="24"/>
                <w:shd w:val="clear" w:color="auto" w:fill="FFFFFF"/>
                <w:lang w:val="ru-RU"/>
              </w:rPr>
              <w:t xml:space="preserve">г. Хабаровск                                                               </w:t>
            </w:r>
            <w:r w:rsidR="001723DC" w:rsidRPr="00CE0082">
              <w:rPr>
                <w:rFonts w:ascii="Times New Roman" w:eastAsia="Times New Roman" w:hAnsi="Times New Roman" w:cs="Times New Roman"/>
                <w:b/>
                <w:color w:val="333333"/>
                <w:sz w:val="24"/>
                <w:szCs w:val="24"/>
                <w:shd w:val="clear" w:color="auto" w:fill="FFFFFF"/>
                <w:lang w:val="ru-RU"/>
              </w:rPr>
              <w:t xml:space="preserve">                            </w:t>
            </w:r>
            <w:r w:rsidR="00FC047E" w:rsidRPr="001723DC">
              <w:rPr>
                <w:rFonts w:ascii="Times New Roman" w:eastAsia="Times New Roman" w:hAnsi="Times New Roman" w:cs="Times New Roman"/>
                <w:b/>
                <w:color w:val="333333"/>
                <w:sz w:val="24"/>
                <w:szCs w:val="24"/>
                <w:shd w:val="clear" w:color="auto" w:fill="FFFFFF"/>
                <w:lang w:val="ru-RU"/>
              </w:rPr>
              <w:t>«__»__________</w:t>
            </w:r>
            <w:r w:rsidRPr="00CE0082">
              <w:rPr>
                <w:rFonts w:ascii="Times New Roman" w:eastAsia="Times New Roman" w:hAnsi="Times New Roman" w:cs="Times New Roman"/>
                <w:b/>
                <w:color w:val="333333"/>
                <w:sz w:val="24"/>
                <w:szCs w:val="24"/>
                <w:shd w:val="clear" w:color="auto" w:fill="FFFFFF"/>
                <w:lang w:val="ru-RU"/>
              </w:rPr>
              <w:t>202</w:t>
            </w:r>
            <w:r w:rsidR="00FC047E" w:rsidRPr="001723DC">
              <w:rPr>
                <w:rFonts w:ascii="Times New Roman" w:eastAsia="Times New Roman" w:hAnsi="Times New Roman" w:cs="Times New Roman"/>
                <w:b/>
                <w:color w:val="333333"/>
                <w:sz w:val="24"/>
                <w:szCs w:val="24"/>
                <w:shd w:val="clear" w:color="auto" w:fill="FFFFFF"/>
                <w:lang w:val="ru-RU"/>
              </w:rPr>
              <w:t>2</w:t>
            </w:r>
            <w:r w:rsidRPr="00CE0082">
              <w:rPr>
                <w:rFonts w:ascii="Times New Roman" w:eastAsia="Times New Roman" w:hAnsi="Times New Roman" w:cs="Times New Roman"/>
                <w:b/>
                <w:color w:val="333333"/>
                <w:sz w:val="24"/>
                <w:szCs w:val="24"/>
                <w:shd w:val="clear" w:color="auto" w:fill="FFFFFF"/>
                <w:lang w:val="ru-RU"/>
              </w:rPr>
              <w:t>г.</w:t>
            </w:r>
          </w:p>
          <w:p w:rsidR="0045514B" w:rsidRPr="00CE0082" w:rsidRDefault="0045514B" w:rsidP="001723DC">
            <w:pPr>
              <w:jc w:val="both"/>
              <w:rPr>
                <w:rFonts w:ascii="Times New Roman" w:eastAsia="Times New Roman" w:hAnsi="Times New Roman" w:cs="Times New Roman"/>
                <w:b/>
                <w:color w:val="333333"/>
                <w:sz w:val="24"/>
                <w:szCs w:val="24"/>
                <w:shd w:val="clear" w:color="auto" w:fill="FFFFFF"/>
                <w:lang w:val="ru-RU"/>
              </w:rPr>
            </w:pPr>
          </w:p>
        </w:tc>
      </w:tr>
      <w:tr w:rsidR="0045514B" w:rsidRPr="0045514B" w:rsidTr="0045514B">
        <w:tc>
          <w:tcPr>
            <w:tcW w:w="9453" w:type="dxa"/>
            <w:shd w:val="clear" w:color="auto" w:fill="auto"/>
          </w:tcPr>
          <w:p w:rsidR="0045514B" w:rsidRPr="00CE0082" w:rsidRDefault="0045514B" w:rsidP="001723DC">
            <w:pPr>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b/>
                <w:color w:val="333333"/>
                <w:sz w:val="24"/>
                <w:szCs w:val="24"/>
                <w:shd w:val="clear" w:color="auto" w:fill="FFFFFF"/>
                <w:lang w:val="ru-RU"/>
              </w:rPr>
              <w:t>Автономная некоммерческая организация «Краевой сельскохозяйственный фонд»</w:t>
            </w:r>
            <w:r w:rsidRPr="00CE0082">
              <w:rPr>
                <w:rFonts w:ascii="Times New Roman" w:eastAsia="Times New Roman" w:hAnsi="Times New Roman" w:cs="Times New Roman"/>
                <w:sz w:val="24"/>
                <w:szCs w:val="24"/>
                <w:lang w:val="ru-RU"/>
              </w:rPr>
              <w:t xml:space="preserve">, именуемая в дальнейшем </w:t>
            </w:r>
            <w:r w:rsidRPr="00CE0082">
              <w:rPr>
                <w:rFonts w:ascii="Times New Roman" w:eastAsia="Times New Roman" w:hAnsi="Times New Roman" w:cs="Times New Roman"/>
                <w:b/>
                <w:sz w:val="24"/>
                <w:szCs w:val="24"/>
                <w:lang w:val="ru-RU"/>
              </w:rPr>
              <w:t>Заказчик</w:t>
            </w:r>
            <w:r w:rsidRPr="00CE0082">
              <w:rPr>
                <w:rFonts w:ascii="Times New Roman" w:eastAsia="Times New Roman" w:hAnsi="Times New Roman" w:cs="Times New Roman"/>
                <w:sz w:val="24"/>
                <w:szCs w:val="24"/>
                <w:lang w:val="ru-RU"/>
              </w:rPr>
              <w:t xml:space="preserve">, в </w:t>
            </w:r>
            <w:r w:rsidRPr="00CE0082">
              <w:rPr>
                <w:rFonts w:ascii="Times New Roman" w:eastAsia="Times New Roman" w:hAnsi="Times New Roman" w:cs="Times New Roman"/>
                <w:spacing w:val="-3"/>
                <w:sz w:val="24"/>
                <w:szCs w:val="24"/>
                <w:lang w:val="ru-RU"/>
              </w:rPr>
              <w:t xml:space="preserve">лице </w:t>
            </w:r>
            <w:r w:rsidRPr="00CE0082">
              <w:rPr>
                <w:rFonts w:ascii="Times New Roman" w:eastAsia="Times New Roman" w:hAnsi="Times New Roman" w:cs="Times New Roman"/>
                <w:sz w:val="24"/>
                <w:szCs w:val="24"/>
                <w:lang w:val="ru-RU"/>
              </w:rPr>
              <w:t xml:space="preserve">генерального директора Чурилина Дмитрия Николаевича, </w:t>
            </w:r>
            <w:r w:rsidRPr="00CE0082">
              <w:rPr>
                <w:rFonts w:ascii="Times New Roman" w:eastAsia="Times New Roman" w:hAnsi="Times New Roman" w:cs="Times New Roman"/>
                <w:spacing w:val="-3"/>
                <w:sz w:val="24"/>
                <w:szCs w:val="24"/>
                <w:lang w:val="ru-RU"/>
              </w:rPr>
              <w:t xml:space="preserve">действующего </w:t>
            </w:r>
            <w:r w:rsidRPr="00CE0082">
              <w:rPr>
                <w:rFonts w:ascii="Times New Roman" w:eastAsia="Times New Roman" w:hAnsi="Times New Roman" w:cs="Times New Roman"/>
                <w:sz w:val="24"/>
                <w:szCs w:val="24"/>
                <w:lang w:val="ru-RU"/>
              </w:rPr>
              <w:t xml:space="preserve">на </w:t>
            </w:r>
            <w:r w:rsidRPr="00CE0082">
              <w:rPr>
                <w:rFonts w:ascii="Times New Roman" w:eastAsia="Times New Roman" w:hAnsi="Times New Roman" w:cs="Times New Roman"/>
                <w:spacing w:val="-3"/>
                <w:sz w:val="24"/>
                <w:szCs w:val="24"/>
                <w:lang w:val="ru-RU"/>
              </w:rPr>
              <w:t>основании Устава</w:t>
            </w:r>
            <w:r w:rsidRPr="00CE0082">
              <w:rPr>
                <w:rFonts w:ascii="Times New Roman" w:eastAsia="Times New Roman" w:hAnsi="Times New Roman" w:cs="Times New Roman"/>
                <w:sz w:val="24"/>
                <w:szCs w:val="24"/>
                <w:lang w:val="ru-RU"/>
              </w:rPr>
              <w:t xml:space="preserve">, с одной </w:t>
            </w:r>
            <w:r w:rsidRPr="00CE0082">
              <w:rPr>
                <w:rFonts w:ascii="Times New Roman" w:eastAsia="Times New Roman" w:hAnsi="Times New Roman" w:cs="Times New Roman"/>
                <w:spacing w:val="-3"/>
                <w:sz w:val="24"/>
                <w:szCs w:val="24"/>
                <w:lang w:val="ru-RU"/>
              </w:rPr>
              <w:t xml:space="preserve">стороны, </w:t>
            </w:r>
            <w:r w:rsidRPr="00CE0082">
              <w:rPr>
                <w:rFonts w:ascii="Times New Roman" w:eastAsia="Times New Roman" w:hAnsi="Times New Roman" w:cs="Times New Roman"/>
                <w:sz w:val="24"/>
                <w:szCs w:val="24"/>
                <w:lang w:val="ru-RU"/>
              </w:rPr>
              <w:t xml:space="preserve">и </w:t>
            </w:r>
            <w:r w:rsidR="001723DC">
              <w:rPr>
                <w:rFonts w:ascii="Times New Roman" w:eastAsia="Times New Roman" w:hAnsi="Times New Roman" w:cs="Times New Roman"/>
                <w:b/>
                <w:sz w:val="24"/>
                <w:szCs w:val="24"/>
                <w:lang w:val="ru-RU"/>
              </w:rPr>
              <w:t>____________________________________________________________________________</w:t>
            </w:r>
            <w:r w:rsidRPr="00CE0082">
              <w:rPr>
                <w:rFonts w:ascii="Times New Roman" w:eastAsia="Times New Roman" w:hAnsi="Times New Roman" w:cs="Times New Roman"/>
                <w:b/>
                <w:sz w:val="24"/>
                <w:szCs w:val="24"/>
                <w:lang w:val="ru-RU"/>
              </w:rPr>
              <w:t xml:space="preserve">, </w:t>
            </w:r>
            <w:r w:rsidRPr="00CE0082">
              <w:rPr>
                <w:rFonts w:ascii="Times New Roman" w:eastAsia="Times New Roman" w:hAnsi="Times New Roman" w:cs="Times New Roman"/>
                <w:spacing w:val="-3"/>
                <w:sz w:val="24"/>
                <w:szCs w:val="24"/>
                <w:lang w:val="ru-RU"/>
              </w:rPr>
              <w:t xml:space="preserve">именуемое </w:t>
            </w:r>
            <w:r w:rsidRPr="00CE0082">
              <w:rPr>
                <w:rFonts w:ascii="Times New Roman" w:eastAsia="Times New Roman" w:hAnsi="Times New Roman" w:cs="Times New Roman"/>
                <w:sz w:val="24"/>
                <w:szCs w:val="24"/>
                <w:lang w:val="ru-RU"/>
              </w:rPr>
              <w:t xml:space="preserve">в дальнейшем </w:t>
            </w:r>
            <w:r w:rsidRPr="00CE0082">
              <w:rPr>
                <w:rFonts w:ascii="Times New Roman" w:eastAsia="Times New Roman" w:hAnsi="Times New Roman" w:cs="Times New Roman"/>
                <w:b/>
                <w:sz w:val="24"/>
                <w:szCs w:val="24"/>
                <w:lang w:val="ru-RU"/>
              </w:rPr>
              <w:t>Исполнитель</w:t>
            </w:r>
            <w:r w:rsidRPr="00CE0082">
              <w:rPr>
                <w:rFonts w:ascii="Times New Roman" w:eastAsia="Times New Roman" w:hAnsi="Times New Roman" w:cs="Times New Roman"/>
                <w:sz w:val="24"/>
                <w:szCs w:val="24"/>
                <w:lang w:val="ru-RU"/>
              </w:rPr>
              <w:t xml:space="preserve">, в лице </w:t>
            </w:r>
            <w:r w:rsidR="001723DC">
              <w:rPr>
                <w:rFonts w:ascii="Times New Roman" w:eastAsia="Times New Roman" w:hAnsi="Times New Roman" w:cs="Times New Roman"/>
                <w:sz w:val="24"/>
                <w:szCs w:val="24"/>
                <w:lang w:val="ru-RU"/>
              </w:rPr>
              <w:t>____________________________________________</w:t>
            </w:r>
            <w:r w:rsidRPr="00CE0082">
              <w:rPr>
                <w:rFonts w:ascii="Times New Roman" w:eastAsia="Times New Roman" w:hAnsi="Times New Roman" w:cs="Times New Roman"/>
                <w:sz w:val="24"/>
                <w:szCs w:val="24"/>
                <w:lang w:val="ru-RU"/>
              </w:rPr>
              <w:t xml:space="preserve">, </w:t>
            </w:r>
            <w:r w:rsidRPr="00CE0082">
              <w:rPr>
                <w:rFonts w:ascii="Times New Roman" w:eastAsia="Times New Roman" w:hAnsi="Times New Roman" w:cs="Times New Roman"/>
                <w:spacing w:val="-3"/>
                <w:sz w:val="24"/>
                <w:szCs w:val="24"/>
                <w:lang w:val="ru-RU"/>
              </w:rPr>
              <w:t xml:space="preserve">действующего </w:t>
            </w:r>
            <w:r w:rsidRPr="00CE0082">
              <w:rPr>
                <w:rFonts w:ascii="Times New Roman" w:eastAsia="Times New Roman" w:hAnsi="Times New Roman" w:cs="Times New Roman"/>
                <w:sz w:val="24"/>
                <w:szCs w:val="24"/>
                <w:lang w:val="ru-RU"/>
              </w:rPr>
              <w:t xml:space="preserve">на </w:t>
            </w:r>
            <w:r w:rsidRPr="00CE0082">
              <w:rPr>
                <w:rFonts w:ascii="Times New Roman" w:eastAsia="Times New Roman" w:hAnsi="Times New Roman" w:cs="Times New Roman"/>
                <w:spacing w:val="-3"/>
                <w:sz w:val="24"/>
                <w:szCs w:val="24"/>
                <w:lang w:val="ru-RU"/>
              </w:rPr>
              <w:t xml:space="preserve">основании </w:t>
            </w:r>
            <w:r w:rsidR="001723DC">
              <w:rPr>
                <w:rFonts w:ascii="Times New Roman" w:eastAsia="Times New Roman" w:hAnsi="Times New Roman" w:cs="Times New Roman"/>
                <w:spacing w:val="-3"/>
                <w:sz w:val="24"/>
                <w:szCs w:val="24"/>
                <w:lang w:val="ru-RU"/>
              </w:rPr>
              <w:t>___________________</w:t>
            </w:r>
            <w:r w:rsidRPr="00CE0082">
              <w:rPr>
                <w:rFonts w:ascii="Times New Roman" w:eastAsia="Times New Roman" w:hAnsi="Times New Roman" w:cs="Times New Roman"/>
                <w:sz w:val="24"/>
                <w:szCs w:val="24"/>
                <w:lang w:val="ru-RU"/>
              </w:rPr>
              <w:t xml:space="preserve">, с другой </w:t>
            </w:r>
            <w:r w:rsidRPr="00CE0082">
              <w:rPr>
                <w:rFonts w:ascii="Times New Roman" w:eastAsia="Times New Roman" w:hAnsi="Times New Roman" w:cs="Times New Roman"/>
                <w:spacing w:val="-3"/>
                <w:sz w:val="24"/>
                <w:szCs w:val="24"/>
                <w:lang w:val="ru-RU"/>
              </w:rPr>
              <w:t xml:space="preserve">стороны, </w:t>
            </w:r>
            <w:r w:rsidRPr="00CE0082">
              <w:rPr>
                <w:rFonts w:ascii="Times New Roman" w:eastAsia="Times New Roman" w:hAnsi="Times New Roman" w:cs="Times New Roman"/>
                <w:sz w:val="24"/>
                <w:szCs w:val="24"/>
                <w:lang w:val="ru-RU"/>
              </w:rPr>
              <w:t xml:space="preserve">также </w:t>
            </w:r>
            <w:r w:rsidRPr="00CE0082">
              <w:rPr>
                <w:rFonts w:ascii="Times New Roman" w:eastAsia="Times New Roman" w:hAnsi="Times New Roman" w:cs="Times New Roman"/>
                <w:spacing w:val="-3"/>
                <w:sz w:val="24"/>
                <w:szCs w:val="24"/>
                <w:lang w:val="ru-RU"/>
              </w:rPr>
              <w:t xml:space="preserve">совместно именуемые </w:t>
            </w:r>
            <w:r w:rsidRPr="00CE0082">
              <w:rPr>
                <w:rFonts w:ascii="Times New Roman" w:eastAsia="Times New Roman" w:hAnsi="Times New Roman" w:cs="Times New Roman"/>
                <w:sz w:val="24"/>
                <w:szCs w:val="24"/>
                <w:lang w:val="ru-RU"/>
              </w:rPr>
              <w:t xml:space="preserve">в дальнейшем </w:t>
            </w:r>
            <w:r w:rsidRPr="00CE0082">
              <w:rPr>
                <w:rFonts w:ascii="Times New Roman" w:eastAsia="Times New Roman" w:hAnsi="Times New Roman" w:cs="Times New Roman"/>
                <w:b/>
                <w:sz w:val="24"/>
                <w:szCs w:val="24"/>
                <w:lang w:val="ru-RU"/>
              </w:rPr>
              <w:t>Стороны</w:t>
            </w:r>
            <w:r w:rsidRPr="00CE0082">
              <w:rPr>
                <w:rFonts w:ascii="Times New Roman" w:eastAsia="Times New Roman" w:hAnsi="Times New Roman" w:cs="Times New Roman"/>
                <w:sz w:val="24"/>
                <w:szCs w:val="24"/>
                <w:lang w:val="ru-RU"/>
              </w:rPr>
              <w:t xml:space="preserve"> или по отдельности </w:t>
            </w:r>
            <w:r w:rsidRPr="00CE0082">
              <w:rPr>
                <w:rFonts w:ascii="Times New Roman" w:eastAsia="Times New Roman" w:hAnsi="Times New Roman" w:cs="Times New Roman"/>
                <w:b/>
                <w:sz w:val="24"/>
                <w:szCs w:val="24"/>
                <w:lang w:val="ru-RU"/>
              </w:rPr>
              <w:t>Сторона</w:t>
            </w:r>
            <w:r w:rsidRPr="00CE0082">
              <w:rPr>
                <w:rFonts w:ascii="Times New Roman" w:eastAsia="Times New Roman" w:hAnsi="Times New Roman" w:cs="Times New Roman"/>
                <w:sz w:val="24"/>
                <w:szCs w:val="24"/>
                <w:lang w:val="ru-RU"/>
              </w:rPr>
              <w:t>, заключили настоящий договор о нижеследующем.</w:t>
            </w:r>
          </w:p>
          <w:p w:rsidR="0045514B" w:rsidRPr="00CE0082" w:rsidRDefault="0045514B" w:rsidP="001723DC">
            <w:pPr>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314E15">
            <w:pPr>
              <w:numPr>
                <w:ilvl w:val="0"/>
                <w:numId w:val="21"/>
              </w:numPr>
              <w:tabs>
                <w:tab w:val="left" w:pos="556"/>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Предмет</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договора</w:t>
            </w:r>
            <w:proofErr w:type="spellEnd"/>
          </w:p>
          <w:p w:rsidR="0045514B" w:rsidRPr="00CE0082" w:rsidRDefault="0045514B" w:rsidP="00314E15">
            <w:pPr>
              <w:numPr>
                <w:ilvl w:val="1"/>
                <w:numId w:val="20"/>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Исполнитель </w:t>
            </w:r>
            <w:r w:rsidRPr="00CE0082">
              <w:rPr>
                <w:rFonts w:ascii="Times New Roman" w:eastAsia="Times New Roman" w:hAnsi="Times New Roman" w:cs="Times New Roman"/>
                <w:spacing w:val="-3"/>
                <w:sz w:val="24"/>
                <w:szCs w:val="24"/>
                <w:lang w:val="ru-RU"/>
              </w:rPr>
              <w:t xml:space="preserve">обязуется </w:t>
            </w:r>
            <w:r w:rsidRPr="00CE0082">
              <w:rPr>
                <w:rFonts w:ascii="Times New Roman" w:eastAsia="Times New Roman" w:hAnsi="Times New Roman" w:cs="Times New Roman"/>
                <w:spacing w:val="-2"/>
                <w:sz w:val="24"/>
                <w:szCs w:val="24"/>
                <w:lang w:val="ru-RU"/>
              </w:rPr>
              <w:t xml:space="preserve">провести </w:t>
            </w:r>
            <w:r w:rsidRPr="00CE0082">
              <w:rPr>
                <w:rFonts w:ascii="Times New Roman" w:eastAsia="Times New Roman" w:hAnsi="Times New Roman" w:cs="Times New Roman"/>
                <w:sz w:val="24"/>
                <w:szCs w:val="24"/>
                <w:lang w:val="ru-RU"/>
              </w:rPr>
              <w:t xml:space="preserve">аудит </w:t>
            </w:r>
            <w:r w:rsidRPr="00CE0082">
              <w:rPr>
                <w:rFonts w:ascii="Times New Roman" w:eastAsia="Times New Roman" w:hAnsi="Times New Roman" w:cs="Times New Roman"/>
                <w:spacing w:val="-3"/>
                <w:sz w:val="24"/>
                <w:szCs w:val="24"/>
                <w:lang w:val="ru-RU"/>
              </w:rPr>
              <w:t>бухгалтерской отчетности Заказчика</w:t>
            </w:r>
            <w:r w:rsidRPr="00CE0082">
              <w:rPr>
                <w:rFonts w:ascii="Times New Roman" w:eastAsia="Times New Roman" w:hAnsi="Times New Roman" w:cs="Times New Roman"/>
                <w:sz w:val="24"/>
                <w:szCs w:val="24"/>
                <w:lang w:val="ru-RU"/>
              </w:rPr>
              <w:t xml:space="preserve"> за 202</w:t>
            </w:r>
            <w:r w:rsidR="001723DC">
              <w:rPr>
                <w:rFonts w:ascii="Times New Roman" w:eastAsia="Times New Roman" w:hAnsi="Times New Roman" w:cs="Times New Roman"/>
                <w:sz w:val="24"/>
                <w:szCs w:val="24"/>
                <w:lang w:val="ru-RU"/>
              </w:rPr>
              <w:t>1</w:t>
            </w:r>
            <w:r w:rsidRPr="00CE0082">
              <w:rPr>
                <w:rFonts w:ascii="Times New Roman" w:eastAsia="Times New Roman" w:hAnsi="Times New Roman" w:cs="Times New Roman"/>
                <w:sz w:val="24"/>
                <w:szCs w:val="24"/>
                <w:lang w:val="ru-RU"/>
              </w:rPr>
              <w:t xml:space="preserve"> год, подготовленной в соответствии с российскими правилами составления бухгалтерской отчетности, именуемой в дальнейшем «бухгалтерская отчетность Заказчика», а Заказчик обязуется оплатить эти услуги.</w:t>
            </w:r>
          </w:p>
        </w:tc>
      </w:tr>
      <w:tr w:rsidR="0045514B" w:rsidRPr="0045514B" w:rsidTr="0045514B">
        <w:tc>
          <w:tcPr>
            <w:tcW w:w="9453" w:type="dxa"/>
            <w:shd w:val="clear" w:color="auto" w:fill="auto"/>
          </w:tcPr>
          <w:p w:rsidR="0045514B" w:rsidRPr="00CE0082" w:rsidRDefault="0045514B" w:rsidP="00314E15">
            <w:pPr>
              <w:numPr>
                <w:ilvl w:val="1"/>
                <w:numId w:val="20"/>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Аудит проводится в соответствии с требованиями действующих нормативных актов, регулирующих аудиторскую деятельность в РФ, и международными стандартами аудита, принимаемыми Международной федерацией бухгалтеров и признанными в порядке, установленном Правительством РФ (далее по тексту</w:t>
            </w:r>
            <w:r w:rsidRPr="0045514B">
              <w:rPr>
                <w:rFonts w:ascii="Times New Roman" w:eastAsia="Times New Roman" w:hAnsi="Times New Roman" w:cs="Times New Roman"/>
                <w:sz w:val="24"/>
                <w:szCs w:val="24"/>
              </w:rPr>
              <w:t> </w:t>
            </w:r>
            <w:r w:rsidRPr="00CE0082">
              <w:rPr>
                <w:rFonts w:ascii="Times New Roman" w:eastAsia="Times New Roman" w:hAnsi="Times New Roman" w:cs="Times New Roman"/>
                <w:sz w:val="24"/>
                <w:szCs w:val="24"/>
                <w:lang w:val="ru-RU"/>
              </w:rPr>
              <w:t>–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rsidR="0045514B" w:rsidRPr="00CE0082" w:rsidRDefault="0045514B" w:rsidP="00314E15">
            <w:pPr>
              <w:numPr>
                <w:ilvl w:val="1"/>
                <w:numId w:val="20"/>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Целями аудита является получение достаточной уверенности в отсутствии существенных искажений в бухгалтерской отчетности Заказчика вследствие недобросовестных действий или ошибки и выражение мнения Исполнителя о том, представляет ли бухгалтерская отчетность Заказчика достоверно во всех существенных аспектах финансовое положение, финансовые показатели и денежные потоки в соответствии с российскими правилами составления бухгалтерской отчетности. Достаточная уверенность – это высокая степень уверенности, но не гарантия того, что аудит, проводимый в соответствии с международными стандартами аудита, во всех случаях выявит существенные искажения. Искажения могут возникать вследствие недобросовестных действий или ошибки и считаются существенными, если можно обоснованно ожидать, что они индивидуально или в совокупности, могут повлиять на экономические решения пользователей, принятые на основе бухгалтерской отчетности Заказчика. После завершения аудита Исполнитель выпустит аудиторское заключение (далее по тексту – «аудиторское заключение»), которое будет содержать мнение о том, представлена ли указанная выше бухгалтерская отчетность Заказчика достоверно, во всех существенных аспектах, в соответствии с российскими правилами составления бухгалтерской отчетности.</w:t>
            </w:r>
          </w:p>
          <w:p w:rsidR="0045514B" w:rsidRPr="00CE0082" w:rsidRDefault="0045514B" w:rsidP="00314E15">
            <w:pPr>
              <w:tabs>
                <w:tab w:val="left" w:pos="556"/>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73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lastRenderedPageBreak/>
              <w:t>Права</w:t>
            </w:r>
            <w:proofErr w:type="spellEnd"/>
            <w:r w:rsidRPr="0045514B">
              <w:rPr>
                <w:rFonts w:ascii="Times New Roman" w:eastAsia="Times New Roman" w:hAnsi="Times New Roman" w:cs="Times New Roman"/>
                <w:b/>
                <w:bCs/>
                <w:sz w:val="24"/>
                <w:szCs w:val="24"/>
              </w:rPr>
              <w:t xml:space="preserve"> и </w:t>
            </w:r>
            <w:proofErr w:type="spellStart"/>
            <w:r w:rsidRPr="0045514B">
              <w:rPr>
                <w:rFonts w:ascii="Times New Roman" w:eastAsia="Times New Roman" w:hAnsi="Times New Roman" w:cs="Times New Roman"/>
                <w:b/>
                <w:bCs/>
                <w:sz w:val="24"/>
                <w:szCs w:val="24"/>
              </w:rPr>
              <w:t>обязанности</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Заказчика</w:t>
            </w:r>
            <w:proofErr w:type="spellEnd"/>
          </w:p>
          <w:p w:rsidR="0045514B" w:rsidRPr="00CE0082" w:rsidRDefault="0045514B" w:rsidP="001403CC">
            <w:pPr>
              <w:numPr>
                <w:ilvl w:val="1"/>
                <w:numId w:val="19"/>
              </w:numPr>
              <w:tabs>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При </w:t>
            </w:r>
            <w:r w:rsidRPr="00CE0082">
              <w:rPr>
                <w:rFonts w:ascii="Times New Roman" w:eastAsia="Times New Roman" w:hAnsi="Times New Roman" w:cs="Times New Roman"/>
                <w:spacing w:val="-3"/>
                <w:sz w:val="24"/>
                <w:szCs w:val="24"/>
                <w:lang w:val="ru-RU"/>
              </w:rPr>
              <w:t xml:space="preserve">проведении аудита бухгалтерской отчетности </w:t>
            </w:r>
            <w:r w:rsidRPr="00CE0082">
              <w:rPr>
                <w:rFonts w:ascii="Times New Roman" w:eastAsia="Times New Roman" w:hAnsi="Times New Roman" w:cs="Times New Roman"/>
                <w:b/>
                <w:sz w:val="24"/>
                <w:szCs w:val="24"/>
                <w:lang w:val="ru-RU"/>
              </w:rPr>
              <w:t>Заказчик</w:t>
            </w:r>
            <w:r w:rsidRPr="00CE0082">
              <w:rPr>
                <w:rFonts w:ascii="Times New Roman" w:eastAsia="Times New Roman" w:hAnsi="Times New Roman" w:cs="Times New Roman"/>
                <w:b/>
                <w:spacing w:val="-3"/>
                <w:sz w:val="24"/>
                <w:szCs w:val="24"/>
                <w:lang w:val="ru-RU"/>
              </w:rPr>
              <w:t xml:space="preserve"> вправе</w:t>
            </w:r>
            <w:r w:rsidRPr="00CE0082">
              <w:rPr>
                <w:rFonts w:ascii="Times New Roman" w:eastAsia="Times New Roman" w:hAnsi="Times New Roman" w:cs="Times New Roman"/>
                <w:spacing w:val="-3"/>
                <w:sz w:val="24"/>
                <w:szCs w:val="24"/>
                <w:lang w:val="ru-RU"/>
              </w:rPr>
              <w:t>:</w:t>
            </w:r>
          </w:p>
          <w:p w:rsidR="0045514B" w:rsidRPr="00CE0082" w:rsidRDefault="0045514B" w:rsidP="001403CC">
            <w:pPr>
              <w:numPr>
                <w:ilvl w:val="2"/>
                <w:numId w:val="19"/>
              </w:numPr>
              <w:tabs>
                <w:tab w:val="left" w:pos="690"/>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pacing w:val="-3"/>
                <w:sz w:val="24"/>
                <w:szCs w:val="24"/>
                <w:lang w:val="ru-RU"/>
              </w:rPr>
              <w:t xml:space="preserve">требовать </w:t>
            </w:r>
            <w:r w:rsidRPr="00CE0082">
              <w:rPr>
                <w:rFonts w:ascii="Times New Roman" w:eastAsia="Times New Roman" w:hAnsi="Times New Roman" w:cs="Times New Roman"/>
                <w:sz w:val="24"/>
                <w:szCs w:val="24"/>
                <w:lang w:val="ru-RU"/>
              </w:rPr>
              <w:t xml:space="preserve">и </w:t>
            </w:r>
            <w:r w:rsidRPr="00CE0082">
              <w:rPr>
                <w:rFonts w:ascii="Times New Roman" w:eastAsia="Times New Roman" w:hAnsi="Times New Roman" w:cs="Times New Roman"/>
                <w:spacing w:val="-3"/>
                <w:sz w:val="24"/>
                <w:szCs w:val="24"/>
                <w:lang w:val="ru-RU"/>
              </w:rPr>
              <w:t xml:space="preserve">получать </w:t>
            </w:r>
            <w:r w:rsidRPr="00CE0082">
              <w:rPr>
                <w:rFonts w:ascii="Times New Roman" w:eastAsia="Times New Roman" w:hAnsi="Times New Roman" w:cs="Times New Roman"/>
                <w:sz w:val="24"/>
                <w:szCs w:val="24"/>
                <w:lang w:val="ru-RU"/>
              </w:rPr>
              <w:t xml:space="preserve">от </w:t>
            </w:r>
            <w:r w:rsidRPr="00CE0082">
              <w:rPr>
                <w:rFonts w:ascii="Times New Roman" w:eastAsia="Times New Roman" w:hAnsi="Times New Roman" w:cs="Times New Roman"/>
                <w:spacing w:val="-3"/>
                <w:sz w:val="24"/>
                <w:szCs w:val="24"/>
                <w:lang w:val="ru-RU"/>
              </w:rPr>
              <w:t xml:space="preserve">Исполнителя обоснования замечаний </w:t>
            </w:r>
            <w:r w:rsidRPr="00CE0082">
              <w:rPr>
                <w:rFonts w:ascii="Times New Roman" w:eastAsia="Times New Roman" w:hAnsi="Times New Roman" w:cs="Times New Roman"/>
                <w:sz w:val="24"/>
                <w:szCs w:val="24"/>
                <w:lang w:val="ru-RU"/>
              </w:rPr>
              <w:t xml:space="preserve">и </w:t>
            </w:r>
            <w:r w:rsidRPr="00CE0082">
              <w:rPr>
                <w:rFonts w:ascii="Times New Roman" w:eastAsia="Times New Roman" w:hAnsi="Times New Roman" w:cs="Times New Roman"/>
                <w:spacing w:val="-3"/>
                <w:sz w:val="24"/>
                <w:szCs w:val="24"/>
                <w:lang w:val="ru-RU"/>
              </w:rPr>
              <w:t>выводов Исполнителя;</w:t>
            </w:r>
          </w:p>
        </w:tc>
      </w:tr>
      <w:tr w:rsidR="0045514B" w:rsidRPr="0045514B" w:rsidTr="0045514B">
        <w:tc>
          <w:tcPr>
            <w:tcW w:w="9453" w:type="dxa"/>
            <w:shd w:val="clear" w:color="auto" w:fill="auto"/>
          </w:tcPr>
          <w:p w:rsidR="0045514B" w:rsidRPr="00CE0082" w:rsidRDefault="0045514B" w:rsidP="001403CC">
            <w:pPr>
              <w:numPr>
                <w:ilvl w:val="2"/>
                <w:numId w:val="19"/>
              </w:numPr>
              <w:tabs>
                <w:tab w:val="left" w:pos="737"/>
                <w:tab w:val="left" w:pos="802"/>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требовать и получать </w:t>
            </w:r>
            <w:r w:rsidRPr="00CE0082">
              <w:rPr>
                <w:rFonts w:ascii="Times New Roman" w:eastAsia="Times New Roman" w:hAnsi="Times New Roman" w:cs="Times New Roman"/>
                <w:spacing w:val="-3"/>
                <w:sz w:val="24"/>
                <w:szCs w:val="24"/>
                <w:lang w:val="ru-RU"/>
              </w:rPr>
              <w:t xml:space="preserve">информацию </w:t>
            </w:r>
            <w:r w:rsidRPr="00CE0082">
              <w:rPr>
                <w:rFonts w:ascii="Times New Roman" w:eastAsia="Times New Roman" w:hAnsi="Times New Roman" w:cs="Times New Roman"/>
                <w:sz w:val="24"/>
                <w:szCs w:val="24"/>
                <w:lang w:val="ru-RU"/>
              </w:rPr>
              <w:t xml:space="preserve">о </w:t>
            </w:r>
            <w:r w:rsidRPr="00CE0082">
              <w:rPr>
                <w:rFonts w:ascii="Times New Roman" w:eastAsia="Times New Roman" w:hAnsi="Times New Roman" w:cs="Times New Roman"/>
                <w:spacing w:val="-3"/>
                <w:sz w:val="24"/>
                <w:szCs w:val="24"/>
                <w:lang w:val="ru-RU"/>
              </w:rPr>
              <w:t xml:space="preserve">членстве Исполнителя </w:t>
            </w:r>
            <w:r w:rsidRPr="00CE0082">
              <w:rPr>
                <w:rFonts w:ascii="Times New Roman" w:eastAsia="Times New Roman" w:hAnsi="Times New Roman" w:cs="Times New Roman"/>
                <w:sz w:val="24"/>
                <w:szCs w:val="24"/>
                <w:lang w:val="ru-RU"/>
              </w:rPr>
              <w:t xml:space="preserve">в </w:t>
            </w:r>
            <w:r w:rsidRPr="00CE0082">
              <w:rPr>
                <w:rFonts w:ascii="Times New Roman" w:eastAsia="Times New Roman" w:hAnsi="Times New Roman" w:cs="Times New Roman"/>
                <w:spacing w:val="-3"/>
                <w:sz w:val="24"/>
                <w:szCs w:val="24"/>
                <w:lang w:val="ru-RU"/>
              </w:rPr>
              <w:t xml:space="preserve">саморегулируемой </w:t>
            </w:r>
            <w:r w:rsidRPr="00CE0082">
              <w:rPr>
                <w:rFonts w:ascii="Times New Roman" w:eastAsia="Times New Roman" w:hAnsi="Times New Roman" w:cs="Times New Roman"/>
                <w:sz w:val="24"/>
                <w:szCs w:val="24"/>
                <w:lang w:val="ru-RU"/>
              </w:rPr>
              <w:t xml:space="preserve">организации </w:t>
            </w:r>
            <w:r w:rsidRPr="00CE0082">
              <w:rPr>
                <w:rFonts w:ascii="Times New Roman" w:eastAsia="Times New Roman" w:hAnsi="Times New Roman" w:cs="Times New Roman"/>
                <w:spacing w:val="-3"/>
                <w:sz w:val="24"/>
                <w:szCs w:val="24"/>
                <w:lang w:val="ru-RU"/>
              </w:rPr>
              <w:t>аудиторов;</w:t>
            </w:r>
          </w:p>
        </w:tc>
      </w:tr>
      <w:tr w:rsidR="0045514B" w:rsidRPr="0045514B" w:rsidTr="0045514B">
        <w:tc>
          <w:tcPr>
            <w:tcW w:w="9453" w:type="dxa"/>
            <w:shd w:val="clear" w:color="auto" w:fill="auto"/>
          </w:tcPr>
          <w:p w:rsidR="0045514B" w:rsidRPr="00CE0082" w:rsidRDefault="0045514B" w:rsidP="001403CC">
            <w:pPr>
              <w:numPr>
                <w:ilvl w:val="2"/>
                <w:numId w:val="19"/>
              </w:numPr>
              <w:tabs>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pacing w:val="-3"/>
                <w:sz w:val="24"/>
                <w:szCs w:val="24"/>
                <w:lang w:val="ru-RU"/>
              </w:rPr>
              <w:t xml:space="preserve">получать </w:t>
            </w:r>
            <w:r w:rsidRPr="00CE0082">
              <w:rPr>
                <w:rFonts w:ascii="Times New Roman" w:eastAsia="Times New Roman" w:hAnsi="Times New Roman" w:cs="Times New Roman"/>
                <w:sz w:val="24"/>
                <w:szCs w:val="24"/>
                <w:lang w:val="ru-RU"/>
              </w:rPr>
              <w:t xml:space="preserve">от </w:t>
            </w:r>
            <w:r w:rsidRPr="00CE0082">
              <w:rPr>
                <w:rFonts w:ascii="Times New Roman" w:eastAsia="Times New Roman" w:hAnsi="Times New Roman" w:cs="Times New Roman"/>
                <w:spacing w:val="-3"/>
                <w:sz w:val="24"/>
                <w:szCs w:val="24"/>
                <w:lang w:val="ru-RU"/>
              </w:rPr>
              <w:t xml:space="preserve">Исполнителя аудиторское заключение </w:t>
            </w:r>
            <w:r w:rsidRPr="00CE0082">
              <w:rPr>
                <w:rFonts w:ascii="Times New Roman" w:eastAsia="Times New Roman" w:hAnsi="Times New Roman" w:cs="Times New Roman"/>
                <w:sz w:val="24"/>
                <w:szCs w:val="24"/>
                <w:lang w:val="ru-RU"/>
              </w:rPr>
              <w:t xml:space="preserve">в срок, </w:t>
            </w:r>
            <w:r w:rsidRPr="00CE0082">
              <w:rPr>
                <w:rFonts w:ascii="Times New Roman" w:eastAsia="Times New Roman" w:hAnsi="Times New Roman" w:cs="Times New Roman"/>
                <w:spacing w:val="-3"/>
                <w:sz w:val="24"/>
                <w:szCs w:val="24"/>
                <w:lang w:val="ru-RU"/>
              </w:rPr>
              <w:t xml:space="preserve">установленный </w:t>
            </w:r>
            <w:r w:rsidRPr="00CE0082">
              <w:rPr>
                <w:rFonts w:ascii="Times New Roman" w:eastAsia="Times New Roman" w:hAnsi="Times New Roman" w:cs="Times New Roman"/>
                <w:sz w:val="24"/>
                <w:szCs w:val="24"/>
                <w:lang w:val="ru-RU"/>
              </w:rPr>
              <w:t xml:space="preserve">настоящим </w:t>
            </w:r>
            <w:r w:rsidRPr="00CE0082">
              <w:rPr>
                <w:rFonts w:ascii="Times New Roman" w:eastAsia="Times New Roman" w:hAnsi="Times New Roman" w:cs="Times New Roman"/>
                <w:spacing w:val="-3"/>
                <w:sz w:val="24"/>
                <w:szCs w:val="24"/>
                <w:lang w:val="ru-RU"/>
              </w:rPr>
              <w:t>договором;</w:t>
            </w:r>
          </w:p>
        </w:tc>
      </w:tr>
      <w:tr w:rsidR="0045514B" w:rsidRPr="0045514B" w:rsidTr="0045514B">
        <w:tc>
          <w:tcPr>
            <w:tcW w:w="9453" w:type="dxa"/>
            <w:shd w:val="clear" w:color="auto" w:fill="auto"/>
          </w:tcPr>
          <w:p w:rsidR="0045514B" w:rsidRPr="00CE0082" w:rsidRDefault="0045514B" w:rsidP="001403CC">
            <w:pPr>
              <w:numPr>
                <w:ilvl w:val="2"/>
                <w:numId w:val="19"/>
              </w:numPr>
              <w:tabs>
                <w:tab w:val="left" w:pos="690"/>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pacing w:val="-3"/>
                <w:sz w:val="24"/>
                <w:szCs w:val="24"/>
                <w:lang w:val="ru-RU"/>
              </w:rPr>
              <w:t xml:space="preserve">осуществлять </w:t>
            </w:r>
            <w:r w:rsidRPr="00CE0082">
              <w:rPr>
                <w:rFonts w:ascii="Times New Roman" w:eastAsia="Times New Roman" w:hAnsi="Times New Roman" w:cs="Times New Roman"/>
                <w:sz w:val="24"/>
                <w:szCs w:val="24"/>
                <w:lang w:val="ru-RU"/>
              </w:rPr>
              <w:t xml:space="preserve">иные права, </w:t>
            </w:r>
            <w:r w:rsidRPr="00CE0082">
              <w:rPr>
                <w:rFonts w:ascii="Times New Roman" w:eastAsia="Times New Roman" w:hAnsi="Times New Roman" w:cs="Times New Roman"/>
                <w:spacing w:val="-3"/>
                <w:sz w:val="24"/>
                <w:szCs w:val="24"/>
                <w:lang w:val="ru-RU"/>
              </w:rPr>
              <w:t xml:space="preserve">вытекающие </w:t>
            </w:r>
            <w:r w:rsidRPr="00CE0082">
              <w:rPr>
                <w:rFonts w:ascii="Times New Roman" w:eastAsia="Times New Roman" w:hAnsi="Times New Roman" w:cs="Times New Roman"/>
                <w:sz w:val="24"/>
                <w:szCs w:val="24"/>
                <w:lang w:val="ru-RU"/>
              </w:rPr>
              <w:t xml:space="preserve">из </w:t>
            </w:r>
            <w:r w:rsidRPr="00CE0082">
              <w:rPr>
                <w:rFonts w:ascii="Times New Roman" w:eastAsia="Times New Roman" w:hAnsi="Times New Roman" w:cs="Times New Roman"/>
                <w:spacing w:val="-3"/>
                <w:sz w:val="24"/>
                <w:szCs w:val="24"/>
                <w:lang w:val="ru-RU"/>
              </w:rPr>
              <w:t>настоящего договора.</w:t>
            </w:r>
          </w:p>
        </w:tc>
      </w:tr>
      <w:tr w:rsidR="0045514B" w:rsidRPr="0045514B" w:rsidTr="0045514B">
        <w:tc>
          <w:tcPr>
            <w:tcW w:w="9453" w:type="dxa"/>
            <w:shd w:val="clear" w:color="auto" w:fill="auto"/>
          </w:tcPr>
          <w:p w:rsidR="0045514B" w:rsidRPr="00CE0082" w:rsidRDefault="0045514B" w:rsidP="001403CC">
            <w:pPr>
              <w:numPr>
                <w:ilvl w:val="1"/>
                <w:numId w:val="18"/>
              </w:numPr>
              <w:tabs>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При </w:t>
            </w:r>
            <w:r w:rsidRPr="00CE0082">
              <w:rPr>
                <w:rFonts w:ascii="Times New Roman" w:eastAsia="Times New Roman" w:hAnsi="Times New Roman" w:cs="Times New Roman"/>
                <w:spacing w:val="-3"/>
                <w:sz w:val="24"/>
                <w:szCs w:val="24"/>
                <w:lang w:val="ru-RU"/>
              </w:rPr>
              <w:t xml:space="preserve">проведении аудита бухгалтерской отчетности </w:t>
            </w:r>
            <w:r w:rsidRPr="00CE0082">
              <w:rPr>
                <w:rFonts w:ascii="Times New Roman" w:eastAsia="Times New Roman" w:hAnsi="Times New Roman" w:cs="Times New Roman"/>
                <w:b/>
                <w:sz w:val="24"/>
                <w:szCs w:val="24"/>
                <w:lang w:val="ru-RU"/>
              </w:rPr>
              <w:t xml:space="preserve">Заказчик </w:t>
            </w:r>
            <w:r w:rsidRPr="00CE0082">
              <w:rPr>
                <w:rFonts w:ascii="Times New Roman" w:eastAsia="Times New Roman" w:hAnsi="Times New Roman" w:cs="Times New Roman"/>
                <w:b/>
                <w:spacing w:val="-3"/>
                <w:sz w:val="24"/>
                <w:szCs w:val="24"/>
                <w:lang w:val="ru-RU"/>
              </w:rPr>
              <w:t>обязан</w:t>
            </w:r>
            <w:r w:rsidRPr="00CE0082">
              <w:rPr>
                <w:rFonts w:ascii="Times New Roman" w:eastAsia="Times New Roman" w:hAnsi="Times New Roman" w:cs="Times New Roman"/>
                <w:spacing w:val="-3"/>
                <w:sz w:val="24"/>
                <w:szCs w:val="24"/>
                <w:lang w:val="ru-RU"/>
              </w:rPr>
              <w:t>:</w:t>
            </w:r>
          </w:p>
          <w:p w:rsidR="0045514B" w:rsidRPr="00CE0082" w:rsidRDefault="0045514B" w:rsidP="001403CC">
            <w:pPr>
              <w:numPr>
                <w:ilvl w:val="2"/>
                <w:numId w:val="18"/>
              </w:numPr>
              <w:tabs>
                <w:tab w:val="left" w:pos="694"/>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содействовать </w:t>
            </w:r>
            <w:r w:rsidRPr="00CE0082">
              <w:rPr>
                <w:rFonts w:ascii="Times New Roman" w:eastAsia="Times New Roman" w:hAnsi="Times New Roman" w:cs="Times New Roman"/>
                <w:spacing w:val="-3"/>
                <w:sz w:val="24"/>
                <w:szCs w:val="24"/>
                <w:lang w:val="ru-RU"/>
              </w:rPr>
              <w:t xml:space="preserve">Исполнителю </w:t>
            </w:r>
            <w:r w:rsidRPr="00CE0082">
              <w:rPr>
                <w:rFonts w:ascii="Times New Roman" w:eastAsia="Times New Roman" w:hAnsi="Times New Roman" w:cs="Times New Roman"/>
                <w:sz w:val="24"/>
                <w:szCs w:val="24"/>
                <w:lang w:val="ru-RU"/>
              </w:rPr>
              <w:t xml:space="preserve">в </w:t>
            </w:r>
            <w:r w:rsidRPr="00CE0082">
              <w:rPr>
                <w:rFonts w:ascii="Times New Roman" w:eastAsia="Times New Roman" w:hAnsi="Times New Roman" w:cs="Times New Roman"/>
                <w:spacing w:val="-3"/>
                <w:sz w:val="24"/>
                <w:szCs w:val="24"/>
                <w:lang w:val="ru-RU"/>
              </w:rPr>
              <w:t xml:space="preserve">своевременном </w:t>
            </w:r>
            <w:r w:rsidRPr="00CE0082">
              <w:rPr>
                <w:rFonts w:ascii="Times New Roman" w:eastAsia="Times New Roman" w:hAnsi="Times New Roman" w:cs="Times New Roman"/>
                <w:sz w:val="24"/>
                <w:szCs w:val="24"/>
                <w:lang w:val="ru-RU"/>
              </w:rPr>
              <w:t xml:space="preserve">и полном </w:t>
            </w:r>
            <w:r w:rsidRPr="00CE0082">
              <w:rPr>
                <w:rFonts w:ascii="Times New Roman" w:eastAsia="Times New Roman" w:hAnsi="Times New Roman" w:cs="Times New Roman"/>
                <w:spacing w:val="-3"/>
                <w:sz w:val="24"/>
                <w:szCs w:val="24"/>
                <w:lang w:val="ru-RU"/>
              </w:rPr>
              <w:t xml:space="preserve">проведении </w:t>
            </w:r>
            <w:r w:rsidRPr="00CE0082">
              <w:rPr>
                <w:rFonts w:ascii="Times New Roman" w:eastAsia="Times New Roman" w:hAnsi="Times New Roman" w:cs="Times New Roman"/>
                <w:sz w:val="24"/>
                <w:szCs w:val="24"/>
                <w:lang w:val="ru-RU"/>
              </w:rPr>
              <w:t xml:space="preserve">аудита, </w:t>
            </w:r>
            <w:r w:rsidRPr="00CE0082">
              <w:rPr>
                <w:rFonts w:ascii="Times New Roman" w:eastAsia="Times New Roman" w:hAnsi="Times New Roman" w:cs="Times New Roman"/>
                <w:spacing w:val="-3"/>
                <w:sz w:val="24"/>
                <w:szCs w:val="24"/>
                <w:lang w:val="ru-RU"/>
              </w:rPr>
              <w:t>создавать для этого соответствующие условия;</w:t>
            </w:r>
          </w:p>
        </w:tc>
      </w:tr>
      <w:tr w:rsidR="0045514B" w:rsidRPr="0045514B" w:rsidTr="0045514B">
        <w:tc>
          <w:tcPr>
            <w:tcW w:w="9453" w:type="dxa"/>
            <w:shd w:val="clear" w:color="auto" w:fill="auto"/>
          </w:tcPr>
          <w:p w:rsidR="0045514B" w:rsidRPr="00CE0082" w:rsidRDefault="0045514B" w:rsidP="001403CC">
            <w:pPr>
              <w:numPr>
                <w:ilvl w:val="2"/>
                <w:numId w:val="18"/>
              </w:numPr>
              <w:tabs>
                <w:tab w:val="left" w:pos="696"/>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к </w:t>
            </w:r>
            <w:r w:rsidRPr="00CE0082">
              <w:rPr>
                <w:rFonts w:ascii="Times New Roman" w:eastAsia="Times New Roman" w:hAnsi="Times New Roman" w:cs="Times New Roman"/>
                <w:spacing w:val="-3"/>
                <w:sz w:val="24"/>
                <w:szCs w:val="24"/>
                <w:lang w:val="ru-RU"/>
              </w:rPr>
              <w:t xml:space="preserve">началу проведения </w:t>
            </w:r>
            <w:r w:rsidRPr="00CE0082">
              <w:rPr>
                <w:rFonts w:ascii="Times New Roman" w:eastAsia="Times New Roman" w:hAnsi="Times New Roman" w:cs="Times New Roman"/>
                <w:sz w:val="24"/>
                <w:szCs w:val="24"/>
                <w:lang w:val="ru-RU"/>
              </w:rPr>
              <w:t xml:space="preserve">аудита </w:t>
            </w:r>
            <w:r w:rsidRPr="00CE0082">
              <w:rPr>
                <w:rFonts w:ascii="Times New Roman" w:eastAsia="Times New Roman" w:hAnsi="Times New Roman" w:cs="Times New Roman"/>
                <w:spacing w:val="-3"/>
                <w:sz w:val="24"/>
                <w:szCs w:val="24"/>
                <w:lang w:val="ru-RU"/>
              </w:rPr>
              <w:t xml:space="preserve">предоставить </w:t>
            </w:r>
            <w:r w:rsidRPr="00CE0082">
              <w:rPr>
                <w:rFonts w:ascii="Times New Roman" w:eastAsia="Times New Roman" w:hAnsi="Times New Roman" w:cs="Times New Roman"/>
                <w:sz w:val="24"/>
                <w:szCs w:val="24"/>
                <w:lang w:val="ru-RU"/>
              </w:rPr>
              <w:t xml:space="preserve">Исполнителю все </w:t>
            </w:r>
            <w:r w:rsidRPr="00CE0082">
              <w:rPr>
                <w:rFonts w:ascii="Times New Roman" w:eastAsia="Times New Roman" w:hAnsi="Times New Roman" w:cs="Times New Roman"/>
                <w:spacing w:val="-3"/>
                <w:sz w:val="24"/>
                <w:szCs w:val="24"/>
                <w:lang w:val="ru-RU"/>
              </w:rPr>
              <w:t xml:space="preserve">необходимые </w:t>
            </w:r>
            <w:r w:rsidRPr="00CE0082">
              <w:rPr>
                <w:rFonts w:ascii="Times New Roman" w:eastAsia="Times New Roman" w:hAnsi="Times New Roman" w:cs="Times New Roman"/>
                <w:sz w:val="24"/>
                <w:szCs w:val="24"/>
                <w:lang w:val="ru-RU"/>
              </w:rPr>
              <w:t xml:space="preserve">для </w:t>
            </w:r>
            <w:r w:rsidRPr="00CE0082">
              <w:rPr>
                <w:rFonts w:ascii="Times New Roman" w:eastAsia="Times New Roman" w:hAnsi="Times New Roman" w:cs="Times New Roman"/>
                <w:spacing w:val="-3"/>
                <w:sz w:val="24"/>
                <w:szCs w:val="24"/>
                <w:lang w:val="ru-RU"/>
              </w:rPr>
              <w:t xml:space="preserve">проведения проверки документы </w:t>
            </w:r>
            <w:r w:rsidRPr="00CE0082">
              <w:rPr>
                <w:rFonts w:ascii="Times New Roman" w:eastAsia="Times New Roman" w:hAnsi="Times New Roman" w:cs="Times New Roman"/>
                <w:sz w:val="24"/>
                <w:szCs w:val="24"/>
                <w:lang w:val="ru-RU"/>
              </w:rPr>
              <w:t xml:space="preserve">в </w:t>
            </w:r>
            <w:r w:rsidRPr="00CE0082">
              <w:rPr>
                <w:rFonts w:ascii="Times New Roman" w:eastAsia="Times New Roman" w:hAnsi="Times New Roman" w:cs="Times New Roman"/>
                <w:spacing w:val="-3"/>
                <w:sz w:val="24"/>
                <w:szCs w:val="24"/>
                <w:lang w:val="ru-RU"/>
              </w:rPr>
              <w:t xml:space="preserve">полном объеме </w:t>
            </w:r>
            <w:r w:rsidRPr="00CE0082">
              <w:rPr>
                <w:rFonts w:ascii="Times New Roman" w:eastAsia="Times New Roman" w:hAnsi="Times New Roman" w:cs="Times New Roman"/>
                <w:sz w:val="24"/>
                <w:szCs w:val="24"/>
                <w:lang w:val="ru-RU"/>
              </w:rPr>
              <w:t xml:space="preserve">и </w:t>
            </w:r>
            <w:r w:rsidRPr="00CE0082">
              <w:rPr>
                <w:rFonts w:ascii="Times New Roman" w:eastAsia="Times New Roman" w:hAnsi="Times New Roman" w:cs="Times New Roman"/>
                <w:spacing w:val="-3"/>
                <w:sz w:val="24"/>
                <w:szCs w:val="24"/>
                <w:lang w:val="ru-RU"/>
              </w:rPr>
              <w:t xml:space="preserve">требуемом формате, </w:t>
            </w:r>
            <w:r w:rsidRPr="00CE0082">
              <w:rPr>
                <w:rFonts w:ascii="Times New Roman" w:eastAsia="Times New Roman" w:hAnsi="Times New Roman" w:cs="Times New Roman"/>
                <w:sz w:val="24"/>
                <w:szCs w:val="24"/>
                <w:lang w:val="ru-RU"/>
              </w:rPr>
              <w:t xml:space="preserve">включая </w:t>
            </w:r>
            <w:r w:rsidRPr="00CE0082">
              <w:rPr>
                <w:rFonts w:ascii="Times New Roman" w:eastAsia="Times New Roman" w:hAnsi="Times New Roman" w:cs="Times New Roman"/>
                <w:spacing w:val="-3"/>
                <w:sz w:val="24"/>
                <w:szCs w:val="24"/>
                <w:lang w:val="ru-RU"/>
              </w:rPr>
              <w:t>составленную бухгалтерскую отчетность Заказчика;</w:t>
            </w:r>
          </w:p>
        </w:tc>
      </w:tr>
      <w:tr w:rsidR="0045514B" w:rsidRPr="0045514B" w:rsidTr="0045514B">
        <w:tc>
          <w:tcPr>
            <w:tcW w:w="9453" w:type="dxa"/>
            <w:shd w:val="clear" w:color="auto" w:fill="auto"/>
          </w:tcPr>
          <w:p w:rsidR="0045514B" w:rsidRPr="00CE0082" w:rsidRDefault="0045514B" w:rsidP="001403CC">
            <w:pPr>
              <w:numPr>
                <w:ilvl w:val="2"/>
                <w:numId w:val="18"/>
              </w:numPr>
              <w:tabs>
                <w:tab w:val="left" w:pos="695"/>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pacing w:val="-3"/>
                <w:sz w:val="24"/>
                <w:szCs w:val="24"/>
                <w:lang w:val="ru-RU"/>
              </w:rPr>
              <w:t>обеспечивать полный доступ Исполнителя ко всей информации, известной Заказчику, и которая значима для подготовки бухгалтерской  отчетности, в том числе к данным бухгалтерского учета, документации и информации о прочих вопросах;</w:t>
            </w:r>
          </w:p>
        </w:tc>
      </w:tr>
      <w:tr w:rsidR="0045514B" w:rsidRPr="0045514B" w:rsidTr="0045514B">
        <w:tc>
          <w:tcPr>
            <w:tcW w:w="9453" w:type="dxa"/>
            <w:shd w:val="clear" w:color="auto" w:fill="auto"/>
          </w:tcPr>
          <w:p w:rsidR="0045514B" w:rsidRPr="0045514B"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rPr>
            </w:pPr>
            <w:r w:rsidRPr="00CE0082">
              <w:rPr>
                <w:rFonts w:ascii="Times New Roman" w:eastAsia="Times New Roman" w:hAnsi="Times New Roman" w:cs="Times New Roman"/>
                <w:sz w:val="24"/>
                <w:szCs w:val="24"/>
                <w:lang w:val="ru-RU"/>
              </w:rPr>
              <w:t xml:space="preserve">своевременно предоставить Исполнителю дополнительную информацию, которую </w:t>
            </w:r>
            <w:proofErr w:type="spellStart"/>
            <w:r w:rsidRPr="0045514B">
              <w:rPr>
                <w:rFonts w:ascii="Times New Roman" w:eastAsia="Times New Roman" w:hAnsi="Times New Roman" w:cs="Times New Roman"/>
                <w:sz w:val="24"/>
                <w:szCs w:val="24"/>
              </w:rPr>
              <w:t>Исполнитель</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может</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запросить</w:t>
            </w:r>
            <w:proofErr w:type="spellEnd"/>
            <w:r w:rsidRPr="0045514B">
              <w:rPr>
                <w:rFonts w:ascii="Times New Roman" w:eastAsia="Times New Roman" w:hAnsi="Times New Roman" w:cs="Times New Roman"/>
                <w:sz w:val="24"/>
                <w:szCs w:val="24"/>
              </w:rPr>
              <w:t xml:space="preserve"> у </w:t>
            </w:r>
            <w:proofErr w:type="spellStart"/>
            <w:r w:rsidRPr="0045514B">
              <w:rPr>
                <w:rFonts w:ascii="Times New Roman" w:eastAsia="Times New Roman" w:hAnsi="Times New Roman" w:cs="Times New Roman"/>
                <w:sz w:val="24"/>
                <w:szCs w:val="24"/>
              </w:rPr>
              <w:t>Заказчика</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для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целей</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проведения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аудита</w:t>
            </w:r>
            <w:proofErr w:type="spellEnd"/>
            <w:r w:rsidRPr="0045514B">
              <w:rPr>
                <w:rFonts w:ascii="Times New Roman" w:eastAsia="Times New Roman" w:hAnsi="Times New Roman" w:cs="Times New Roman"/>
                <w:sz w:val="24"/>
                <w:szCs w:val="24"/>
              </w:rPr>
              <w:t xml:space="preserve">; </w:t>
            </w:r>
          </w:p>
        </w:tc>
      </w:tr>
      <w:tr w:rsidR="0045514B" w:rsidRPr="0045514B" w:rsidTr="0045514B">
        <w:tc>
          <w:tcPr>
            <w:tcW w:w="9453" w:type="dxa"/>
            <w:shd w:val="clear" w:color="auto" w:fill="auto"/>
          </w:tcPr>
          <w:p w:rsidR="0045514B" w:rsidRPr="00CE0082"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предоставить Исполнителю неограниченную возможность взаимодействия с лицами внутри организации, у которых Исполнитель считает необходимым получить аудиторские доказательства;</w:t>
            </w:r>
          </w:p>
        </w:tc>
      </w:tr>
      <w:tr w:rsidR="0045514B" w:rsidRPr="0045514B" w:rsidTr="0045514B">
        <w:tc>
          <w:tcPr>
            <w:tcW w:w="9453" w:type="dxa"/>
            <w:shd w:val="clear" w:color="auto" w:fill="auto"/>
          </w:tcPr>
          <w:p w:rsidR="0045514B" w:rsidRPr="00CE0082" w:rsidRDefault="0045514B" w:rsidP="001403CC">
            <w:pPr>
              <w:numPr>
                <w:ilvl w:val="2"/>
                <w:numId w:val="18"/>
              </w:numPr>
              <w:tabs>
                <w:tab w:val="left" w:pos="700"/>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предоставлять по запросу Исполнителя письменные заявления, в том числе:</w:t>
            </w:r>
          </w:p>
          <w:p w:rsidR="0045514B" w:rsidRPr="00CE0082"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заявления, подтверждающие выполнение Заказчиком обязанностей по подготовке и достоверному представлению бухгалтерской  отчетности,</w:t>
            </w:r>
          </w:p>
          <w:p w:rsidR="0045514B" w:rsidRPr="00CE0082"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заявления, подтверждающие выполнение Заказчиком обязанностей по предоставлению необходимой информации и полноту отражения операций в бухгалтерской отчетности,</w:t>
            </w:r>
          </w:p>
          <w:p w:rsidR="0045514B" w:rsidRPr="00CE0082"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иные письменные заявления в поддержку аудиторских доказательств, относящихся к бухгалтерской  отчетности;</w:t>
            </w:r>
          </w:p>
        </w:tc>
      </w:tr>
      <w:tr w:rsidR="0045514B" w:rsidRPr="0045514B" w:rsidTr="0045514B">
        <w:tc>
          <w:tcPr>
            <w:tcW w:w="9453" w:type="dxa"/>
            <w:shd w:val="clear" w:color="auto" w:fill="auto"/>
          </w:tcPr>
          <w:p w:rsidR="0045514B" w:rsidRPr="00CE0082" w:rsidRDefault="0045514B" w:rsidP="001403CC">
            <w:pPr>
              <w:numPr>
                <w:ilvl w:val="2"/>
                <w:numId w:val="18"/>
              </w:numPr>
              <w:tabs>
                <w:tab w:val="left" w:pos="700"/>
                <w:tab w:val="left" w:pos="760"/>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tc>
      </w:tr>
      <w:tr w:rsidR="0045514B" w:rsidRPr="0045514B" w:rsidTr="0045514B">
        <w:tc>
          <w:tcPr>
            <w:tcW w:w="9453" w:type="dxa"/>
            <w:shd w:val="clear" w:color="auto" w:fill="auto"/>
          </w:tcPr>
          <w:p w:rsidR="0045514B" w:rsidRPr="00CE0082"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w:t>
            </w:r>
          </w:p>
        </w:tc>
      </w:tr>
      <w:tr w:rsidR="0045514B" w:rsidRPr="0045514B" w:rsidTr="0045514B">
        <w:tc>
          <w:tcPr>
            <w:tcW w:w="9453" w:type="dxa"/>
            <w:shd w:val="clear" w:color="auto" w:fill="auto"/>
          </w:tcPr>
          <w:p w:rsidR="0045514B" w:rsidRPr="00CE0082"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рассмотреть информацию Исполнителя о ставших ему известными при оказании аудиторских услуг случаях коррупционных правонарушений Заказчика,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Исполнителя не позднее 90 календарных дней со дня, следующего за днем получения указанной информации;</w:t>
            </w:r>
          </w:p>
        </w:tc>
      </w:tr>
      <w:tr w:rsidR="0045514B" w:rsidRPr="0045514B" w:rsidTr="0045514B">
        <w:tc>
          <w:tcPr>
            <w:tcW w:w="9453" w:type="dxa"/>
            <w:shd w:val="clear" w:color="auto" w:fill="auto"/>
          </w:tcPr>
          <w:p w:rsidR="0045514B" w:rsidRPr="00CE0082" w:rsidRDefault="0045514B" w:rsidP="001403CC">
            <w:pPr>
              <w:numPr>
                <w:ilvl w:val="2"/>
                <w:numId w:val="18"/>
              </w:numPr>
              <w:tabs>
                <w:tab w:val="left" w:pos="700"/>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исполнять иные обязанности, вытекающие из международных стандартов аудита и настоящего договора.</w:t>
            </w:r>
          </w:p>
        </w:tc>
      </w:tr>
      <w:tr w:rsidR="0045514B" w:rsidRPr="0045514B" w:rsidTr="0045514B">
        <w:tc>
          <w:tcPr>
            <w:tcW w:w="9453" w:type="dxa"/>
            <w:shd w:val="clear" w:color="auto" w:fill="auto"/>
          </w:tcPr>
          <w:p w:rsidR="0045514B" w:rsidRPr="00CE0082" w:rsidRDefault="0045514B" w:rsidP="00314E15">
            <w:pPr>
              <w:numPr>
                <w:ilvl w:val="1"/>
                <w:numId w:val="18"/>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Заказчик</w:t>
            </w:r>
            <w:r w:rsidRPr="00CE0082">
              <w:rPr>
                <w:rFonts w:ascii="Times New Roman" w:eastAsia="Times New Roman" w:hAnsi="Times New Roman" w:cs="Times New Roman"/>
                <w:spacing w:val="-3"/>
                <w:sz w:val="24"/>
                <w:szCs w:val="24"/>
                <w:lang w:val="ru-RU"/>
              </w:rPr>
              <w:t xml:space="preserve"> признает свою ответственность </w:t>
            </w:r>
            <w:r w:rsidRPr="00CE0082">
              <w:rPr>
                <w:rFonts w:ascii="Times New Roman" w:eastAsia="Times New Roman" w:hAnsi="Times New Roman" w:cs="Times New Roman"/>
                <w:sz w:val="24"/>
                <w:szCs w:val="24"/>
                <w:lang w:val="ru-RU"/>
              </w:rPr>
              <w:t>за следующее:</w:t>
            </w:r>
          </w:p>
          <w:p w:rsidR="0045514B" w:rsidRPr="00CE0082"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за подготовку бухгалтерской отчетности в соответствии с российскими правилами составления бухгалтерской отчетности, включая ее достоверное представление; </w:t>
            </w:r>
          </w:p>
          <w:p w:rsidR="0045514B" w:rsidRPr="00CE0082"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функционирование системы внутреннего контроля, необходимое для подготовки </w:t>
            </w:r>
            <w:r w:rsidRPr="00CE0082">
              <w:rPr>
                <w:rFonts w:ascii="Times New Roman" w:eastAsia="Times New Roman" w:hAnsi="Times New Roman" w:cs="Times New Roman"/>
                <w:sz w:val="24"/>
                <w:szCs w:val="24"/>
                <w:lang w:val="ru-RU"/>
              </w:rPr>
              <w:lastRenderedPageBreak/>
              <w:t>бухгалтерской отчетности, не содержащей существенных искажений вследствие недобросовестных действий или ошибок;</w:t>
            </w:r>
          </w:p>
          <w:p w:rsidR="0045514B" w:rsidRPr="00CE0082" w:rsidRDefault="0045514B" w:rsidP="001403CC">
            <w:pPr>
              <w:numPr>
                <w:ilvl w:val="2"/>
                <w:numId w:val="22"/>
              </w:numPr>
              <w:tabs>
                <w:tab w:val="left" w:pos="516"/>
              </w:tabs>
              <w:ind w:left="0" w:right="107"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за то, чтобы обеспечить Исполнителя доступом ко всей информации, о которой известно Заказчику и которая имеет значение для подготовки бухгалтерской  отчетности, например, к данным бухгалтерского учета, документации и прочим сведениям, и к дополнительной информации, которую Исполнитель может запросить у Заказчика для целей аудита, а также неограниченной возможностью информационного взаимодействия с лицами внутри организации, от которых Исполнитель считает необходимым получить аудиторские доказательства.</w:t>
            </w:r>
          </w:p>
          <w:p w:rsidR="0045514B" w:rsidRPr="00CE0082" w:rsidRDefault="0045514B" w:rsidP="001723DC">
            <w:pPr>
              <w:tabs>
                <w:tab w:val="left" w:pos="516"/>
              </w:tabs>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Аудит </w:t>
            </w:r>
            <w:r w:rsidRPr="00CE0082">
              <w:rPr>
                <w:rFonts w:ascii="Times New Roman" w:eastAsia="Times New Roman" w:hAnsi="Times New Roman" w:cs="Times New Roman"/>
                <w:spacing w:val="-3"/>
                <w:sz w:val="24"/>
                <w:szCs w:val="24"/>
                <w:lang w:val="ru-RU"/>
              </w:rPr>
              <w:t xml:space="preserve">бухгалтерской отчетности </w:t>
            </w:r>
            <w:r w:rsidRPr="00CE0082">
              <w:rPr>
                <w:rFonts w:ascii="Times New Roman" w:eastAsia="Times New Roman" w:hAnsi="Times New Roman" w:cs="Times New Roman"/>
                <w:sz w:val="24"/>
                <w:szCs w:val="24"/>
                <w:lang w:val="ru-RU"/>
              </w:rPr>
              <w:t xml:space="preserve">не </w:t>
            </w:r>
            <w:r w:rsidRPr="00CE0082">
              <w:rPr>
                <w:rFonts w:ascii="Times New Roman" w:eastAsia="Times New Roman" w:hAnsi="Times New Roman" w:cs="Times New Roman"/>
                <w:spacing w:val="-3"/>
                <w:sz w:val="24"/>
                <w:szCs w:val="24"/>
                <w:lang w:val="ru-RU"/>
              </w:rPr>
              <w:t xml:space="preserve">освобождает Заказчика </w:t>
            </w:r>
            <w:r w:rsidRPr="00CE0082">
              <w:rPr>
                <w:rFonts w:ascii="Times New Roman" w:eastAsia="Times New Roman" w:hAnsi="Times New Roman" w:cs="Times New Roman"/>
                <w:sz w:val="24"/>
                <w:szCs w:val="24"/>
                <w:lang w:val="ru-RU"/>
              </w:rPr>
              <w:t xml:space="preserve">от </w:t>
            </w:r>
            <w:r w:rsidRPr="00CE0082">
              <w:rPr>
                <w:rFonts w:ascii="Times New Roman" w:eastAsia="Times New Roman" w:hAnsi="Times New Roman" w:cs="Times New Roman"/>
                <w:spacing w:val="-3"/>
                <w:sz w:val="24"/>
                <w:szCs w:val="24"/>
                <w:lang w:val="ru-RU"/>
              </w:rPr>
              <w:t>такой ответственности.</w:t>
            </w:r>
          </w:p>
        </w:tc>
      </w:tr>
      <w:tr w:rsidR="0045514B" w:rsidRPr="0045514B" w:rsidTr="0045514B">
        <w:tc>
          <w:tcPr>
            <w:tcW w:w="9453" w:type="dxa"/>
            <w:shd w:val="clear" w:color="auto" w:fill="auto"/>
          </w:tcPr>
          <w:p w:rsidR="0045514B" w:rsidRPr="00CE0082" w:rsidRDefault="0045514B" w:rsidP="00314E15">
            <w:pPr>
              <w:numPr>
                <w:ilvl w:val="1"/>
                <w:numId w:val="18"/>
              </w:numPr>
              <w:tabs>
                <w:tab w:val="left" w:pos="556"/>
              </w:tabs>
              <w:ind w:left="0" w:firstLine="0"/>
              <w:jc w:val="both"/>
              <w:rPr>
                <w:rFonts w:ascii="Times New Roman" w:eastAsia="Times New Roman" w:hAnsi="Times New Roman" w:cs="Times New Roman"/>
                <w:spacing w:val="-3"/>
                <w:sz w:val="24"/>
                <w:szCs w:val="24"/>
                <w:lang w:val="ru-RU"/>
              </w:rPr>
            </w:pPr>
            <w:r w:rsidRPr="00CE0082">
              <w:rPr>
                <w:rFonts w:ascii="Times New Roman" w:eastAsia="Times New Roman" w:hAnsi="Times New Roman" w:cs="Times New Roman"/>
                <w:sz w:val="24"/>
                <w:szCs w:val="24"/>
                <w:lang w:val="ru-RU"/>
              </w:rPr>
              <w:lastRenderedPageBreak/>
              <w:t>Предоставляемая</w:t>
            </w:r>
            <w:r w:rsidRPr="00CE0082">
              <w:rPr>
                <w:rFonts w:ascii="Times New Roman" w:eastAsia="Times New Roman" w:hAnsi="Times New Roman" w:cs="Times New Roman"/>
                <w:spacing w:val="-3"/>
                <w:sz w:val="24"/>
                <w:szCs w:val="24"/>
                <w:lang w:val="ru-RU"/>
              </w:rPr>
              <w:t xml:space="preserve">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РФ</w:t>
            </w:r>
          </w:p>
          <w:p w:rsidR="0045514B" w:rsidRPr="00CE0082" w:rsidRDefault="0045514B" w:rsidP="001723DC">
            <w:pPr>
              <w:tabs>
                <w:tab w:val="left" w:pos="737"/>
              </w:tabs>
              <w:jc w:val="both"/>
              <w:rPr>
                <w:rFonts w:ascii="Times New Roman" w:eastAsia="Times New Roman" w:hAnsi="Times New Roman" w:cs="Times New Roman"/>
                <w:spacing w:val="-3"/>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73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Права</w:t>
            </w:r>
            <w:proofErr w:type="spellEnd"/>
            <w:r w:rsidRPr="0045514B">
              <w:rPr>
                <w:rFonts w:ascii="Times New Roman" w:eastAsia="Times New Roman" w:hAnsi="Times New Roman" w:cs="Times New Roman"/>
                <w:b/>
                <w:bCs/>
                <w:sz w:val="24"/>
                <w:szCs w:val="24"/>
              </w:rPr>
              <w:t xml:space="preserve"> и </w:t>
            </w:r>
            <w:proofErr w:type="spellStart"/>
            <w:r w:rsidRPr="0045514B">
              <w:rPr>
                <w:rFonts w:ascii="Times New Roman" w:eastAsia="Times New Roman" w:hAnsi="Times New Roman" w:cs="Times New Roman"/>
                <w:b/>
                <w:bCs/>
                <w:sz w:val="24"/>
                <w:szCs w:val="24"/>
              </w:rPr>
              <w:t>обязанности</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Исполнителя</w:t>
            </w:r>
            <w:proofErr w:type="spellEnd"/>
          </w:p>
          <w:p w:rsidR="0045514B" w:rsidRPr="00CE0082" w:rsidRDefault="0045514B" w:rsidP="00314E15">
            <w:pPr>
              <w:numPr>
                <w:ilvl w:val="1"/>
                <w:numId w:val="17"/>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При проведении аудита </w:t>
            </w:r>
            <w:r w:rsidRPr="00CE0082">
              <w:rPr>
                <w:rFonts w:ascii="Times New Roman" w:eastAsia="Times New Roman" w:hAnsi="Times New Roman" w:cs="Times New Roman"/>
                <w:b/>
                <w:sz w:val="24"/>
                <w:szCs w:val="24"/>
                <w:lang w:val="ru-RU"/>
              </w:rPr>
              <w:t>Исполнитель вправе</w:t>
            </w:r>
            <w:r w:rsidRPr="00CE0082">
              <w:rPr>
                <w:rFonts w:ascii="Times New Roman" w:eastAsia="Times New Roman" w:hAnsi="Times New Roman" w:cs="Times New Roman"/>
                <w:sz w:val="24"/>
                <w:szCs w:val="24"/>
                <w:lang w:val="ru-RU"/>
              </w:rPr>
              <w:t>:</w:t>
            </w:r>
          </w:p>
          <w:p w:rsidR="0045514B" w:rsidRPr="00CE0082" w:rsidRDefault="0045514B" w:rsidP="001403CC">
            <w:pPr>
              <w:numPr>
                <w:ilvl w:val="2"/>
                <w:numId w:val="17"/>
              </w:numPr>
              <w:tabs>
                <w:tab w:val="left" w:pos="713"/>
                <w:tab w:val="left" w:pos="7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tc>
      </w:tr>
      <w:tr w:rsidR="0045514B" w:rsidRPr="0045514B" w:rsidTr="0045514B">
        <w:tc>
          <w:tcPr>
            <w:tcW w:w="9453" w:type="dxa"/>
            <w:shd w:val="clear" w:color="auto" w:fill="auto"/>
          </w:tcPr>
          <w:p w:rsidR="0045514B" w:rsidRPr="00CE0082" w:rsidRDefault="0045514B" w:rsidP="001403CC">
            <w:pPr>
              <w:numPr>
                <w:ilvl w:val="2"/>
                <w:numId w:val="17"/>
              </w:numPr>
              <w:tabs>
                <w:tab w:val="left" w:pos="700"/>
                <w:tab w:val="left" w:pos="7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tc>
      </w:tr>
      <w:tr w:rsidR="0045514B" w:rsidRPr="0045514B" w:rsidTr="0045514B">
        <w:tc>
          <w:tcPr>
            <w:tcW w:w="9453" w:type="dxa"/>
            <w:shd w:val="clear" w:color="auto" w:fill="auto"/>
          </w:tcPr>
          <w:p w:rsidR="0045514B" w:rsidRPr="00CE0082" w:rsidRDefault="0045514B" w:rsidP="001403CC">
            <w:pPr>
              <w:numPr>
                <w:ilvl w:val="2"/>
                <w:numId w:val="17"/>
              </w:numPr>
              <w:tabs>
                <w:tab w:val="left" w:pos="700"/>
                <w:tab w:val="left" w:pos="77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получать у должностных лиц Заказчика разъяснения и подтверждения в устной и письменной форме по возникшим в ходе аудита вопросам;</w:t>
            </w:r>
          </w:p>
        </w:tc>
      </w:tr>
      <w:tr w:rsidR="0045514B" w:rsidRPr="0045514B" w:rsidTr="0045514B">
        <w:tc>
          <w:tcPr>
            <w:tcW w:w="9453" w:type="dxa"/>
            <w:shd w:val="clear" w:color="auto" w:fill="auto"/>
          </w:tcPr>
          <w:p w:rsidR="0045514B" w:rsidRPr="00CE0082" w:rsidRDefault="0045514B" w:rsidP="001403CC">
            <w:pPr>
              <w:numPr>
                <w:ilvl w:val="2"/>
                <w:numId w:val="17"/>
              </w:numPr>
              <w:tabs>
                <w:tab w:val="left" w:pos="700"/>
                <w:tab w:val="left" w:pos="759"/>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отказаться от проведения аудита или от выражения своего мнения о достоверности бухгалтерской отчетности Заказчика в аудиторском заключении в случаях не 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отчетности Заказчика;</w:t>
            </w:r>
          </w:p>
        </w:tc>
      </w:tr>
      <w:tr w:rsidR="0045514B" w:rsidRPr="0045514B" w:rsidTr="0045514B">
        <w:tc>
          <w:tcPr>
            <w:tcW w:w="9453" w:type="dxa"/>
            <w:shd w:val="clear" w:color="auto" w:fill="auto"/>
          </w:tcPr>
          <w:p w:rsidR="0045514B" w:rsidRPr="00CE0082" w:rsidRDefault="0045514B" w:rsidP="001403CC">
            <w:pPr>
              <w:numPr>
                <w:ilvl w:val="2"/>
                <w:numId w:val="17"/>
              </w:numPr>
              <w:tabs>
                <w:tab w:val="left" w:pos="705"/>
                <w:tab w:val="left" w:pos="759"/>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осуществлять иные права, вытекающие из международных стандартов аудита и настоящего договора.</w:t>
            </w:r>
          </w:p>
        </w:tc>
      </w:tr>
      <w:tr w:rsidR="0045514B" w:rsidRPr="0045514B" w:rsidTr="0045514B">
        <w:tc>
          <w:tcPr>
            <w:tcW w:w="9453" w:type="dxa"/>
            <w:shd w:val="clear" w:color="auto" w:fill="auto"/>
          </w:tcPr>
          <w:p w:rsidR="0045514B" w:rsidRPr="00CE0082" w:rsidRDefault="0045514B" w:rsidP="00314E15">
            <w:pPr>
              <w:numPr>
                <w:ilvl w:val="1"/>
                <w:numId w:val="16"/>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При проведении аудита </w:t>
            </w:r>
            <w:r w:rsidRPr="00CE0082">
              <w:rPr>
                <w:rFonts w:ascii="Times New Roman" w:eastAsia="Times New Roman" w:hAnsi="Times New Roman" w:cs="Times New Roman"/>
                <w:b/>
                <w:sz w:val="24"/>
                <w:szCs w:val="24"/>
                <w:lang w:val="ru-RU"/>
              </w:rPr>
              <w:t>Исполнитель обязан</w:t>
            </w:r>
            <w:r w:rsidRPr="00CE0082">
              <w:rPr>
                <w:rFonts w:ascii="Times New Roman" w:eastAsia="Times New Roman" w:hAnsi="Times New Roman" w:cs="Times New Roman"/>
                <w:sz w:val="24"/>
                <w:szCs w:val="24"/>
                <w:lang w:val="ru-RU"/>
              </w:rPr>
              <w:t>:</w:t>
            </w:r>
          </w:p>
        </w:tc>
      </w:tr>
      <w:tr w:rsidR="0045514B" w:rsidRPr="0045514B" w:rsidTr="0045514B">
        <w:tc>
          <w:tcPr>
            <w:tcW w:w="9453" w:type="dxa"/>
            <w:shd w:val="clear" w:color="auto" w:fill="auto"/>
          </w:tcPr>
          <w:p w:rsidR="0045514B" w:rsidRPr="00CE0082" w:rsidRDefault="0045514B" w:rsidP="001403CC">
            <w:pPr>
              <w:numPr>
                <w:ilvl w:val="2"/>
                <w:numId w:val="16"/>
              </w:numPr>
              <w:tabs>
                <w:tab w:val="left" w:pos="706"/>
                <w:tab w:val="left" w:pos="73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tc>
      </w:tr>
      <w:tr w:rsidR="0045514B" w:rsidRPr="0045514B" w:rsidTr="0045514B">
        <w:tc>
          <w:tcPr>
            <w:tcW w:w="9453" w:type="dxa"/>
            <w:shd w:val="clear" w:color="auto" w:fill="auto"/>
          </w:tcPr>
          <w:p w:rsidR="0045514B" w:rsidRPr="00CE0082" w:rsidRDefault="0045514B" w:rsidP="001403CC">
            <w:pPr>
              <w:numPr>
                <w:ilvl w:val="2"/>
                <w:numId w:val="16"/>
              </w:numPr>
              <w:tabs>
                <w:tab w:val="left" w:pos="743"/>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предоставлять по требованию Заказчика обоснования замечаний и выводов Исполнителя;</w:t>
            </w:r>
          </w:p>
        </w:tc>
      </w:tr>
      <w:tr w:rsidR="0045514B" w:rsidRPr="0045514B" w:rsidTr="0045514B">
        <w:tc>
          <w:tcPr>
            <w:tcW w:w="9453" w:type="dxa"/>
            <w:shd w:val="clear" w:color="auto" w:fill="auto"/>
          </w:tcPr>
          <w:p w:rsidR="0045514B" w:rsidRPr="00CE0082" w:rsidRDefault="0045514B" w:rsidP="001403CC">
            <w:pPr>
              <w:numPr>
                <w:ilvl w:val="2"/>
                <w:numId w:val="16"/>
              </w:numPr>
              <w:tabs>
                <w:tab w:val="left" w:pos="743"/>
                <w:tab w:val="left" w:pos="885"/>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предоставлять по требованию Заказчика информацию о своем членстве в саморегулируемой организации аудиторов;</w:t>
            </w:r>
          </w:p>
        </w:tc>
      </w:tr>
      <w:tr w:rsidR="0045514B" w:rsidRPr="0045514B" w:rsidTr="0045514B">
        <w:tc>
          <w:tcPr>
            <w:tcW w:w="9453" w:type="dxa"/>
            <w:shd w:val="clear" w:color="auto" w:fill="auto"/>
          </w:tcPr>
          <w:p w:rsidR="0045514B" w:rsidRPr="00CE0082" w:rsidRDefault="0045514B" w:rsidP="001403CC">
            <w:pPr>
              <w:numPr>
                <w:ilvl w:val="2"/>
                <w:numId w:val="16"/>
              </w:numPr>
              <w:tabs>
                <w:tab w:val="left" w:pos="743"/>
                <w:tab w:val="left" w:pos="812"/>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передавать в срок, установленный настоящим договором, аудиторское заключение Заказчику;</w:t>
            </w:r>
          </w:p>
        </w:tc>
      </w:tr>
      <w:tr w:rsidR="0045514B" w:rsidRPr="0045514B" w:rsidTr="0045514B">
        <w:tc>
          <w:tcPr>
            <w:tcW w:w="9453" w:type="dxa"/>
            <w:shd w:val="clear" w:color="auto" w:fill="auto"/>
          </w:tcPr>
          <w:p w:rsidR="0045514B" w:rsidRPr="0045514B" w:rsidRDefault="0045514B" w:rsidP="001403CC">
            <w:pPr>
              <w:numPr>
                <w:ilvl w:val="2"/>
                <w:numId w:val="16"/>
              </w:numPr>
              <w:tabs>
                <w:tab w:val="left" w:pos="743"/>
                <w:tab w:val="left" w:pos="810"/>
              </w:tabs>
              <w:ind w:left="0" w:firstLine="0"/>
              <w:jc w:val="both"/>
              <w:rPr>
                <w:rFonts w:ascii="Times New Roman" w:eastAsia="Times New Roman" w:hAnsi="Times New Roman" w:cs="Times New Roman"/>
                <w:sz w:val="24"/>
                <w:szCs w:val="24"/>
              </w:rPr>
            </w:pPr>
            <w:r w:rsidRPr="00CE0082">
              <w:rPr>
                <w:rFonts w:ascii="Times New Roman" w:eastAsia="Times New Roman" w:hAnsi="Times New Roman" w:cs="Times New Roman"/>
                <w:sz w:val="24"/>
                <w:szCs w:val="24"/>
                <w:lang w:val="ru-RU"/>
              </w:rPr>
              <w:t xml:space="preserve">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w:t>
            </w:r>
            <w:proofErr w:type="spellStart"/>
            <w:r w:rsidRPr="0045514B">
              <w:rPr>
                <w:rFonts w:ascii="Times New Roman" w:eastAsia="Times New Roman" w:hAnsi="Times New Roman" w:cs="Times New Roman"/>
                <w:sz w:val="24"/>
                <w:szCs w:val="24"/>
              </w:rPr>
              <w:t>Исполнителя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являются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достаточно</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важными</w:t>
            </w:r>
            <w:proofErr w:type="spellEnd"/>
            <w:r w:rsidRPr="0045514B">
              <w:rPr>
                <w:rFonts w:ascii="Times New Roman" w:eastAsia="Times New Roman" w:hAnsi="Times New Roman" w:cs="Times New Roman"/>
                <w:sz w:val="24"/>
                <w:szCs w:val="24"/>
              </w:rPr>
              <w:t xml:space="preserve"> и </w:t>
            </w:r>
            <w:proofErr w:type="spellStart"/>
            <w:r w:rsidRPr="0045514B">
              <w:rPr>
                <w:rFonts w:ascii="Times New Roman" w:eastAsia="Times New Roman" w:hAnsi="Times New Roman" w:cs="Times New Roman"/>
                <w:sz w:val="24"/>
                <w:szCs w:val="24"/>
              </w:rPr>
              <w:t>заслуживают</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внимания</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Заказчика</w:t>
            </w:r>
            <w:proofErr w:type="spellEnd"/>
            <w:r w:rsidRPr="0045514B">
              <w:rPr>
                <w:rFonts w:ascii="Times New Roman" w:eastAsia="Times New Roman" w:hAnsi="Times New Roman" w:cs="Times New Roman"/>
                <w:sz w:val="24"/>
                <w:szCs w:val="24"/>
              </w:rPr>
              <w:t>;</w:t>
            </w:r>
          </w:p>
          <w:p w:rsidR="0045514B" w:rsidRPr="00CE0082" w:rsidRDefault="0045514B" w:rsidP="001403CC">
            <w:pPr>
              <w:numPr>
                <w:ilvl w:val="2"/>
                <w:numId w:val="16"/>
              </w:numPr>
              <w:tabs>
                <w:tab w:val="left" w:pos="743"/>
                <w:tab w:val="left" w:pos="95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своевременно сообщать Заказчику</w:t>
            </w:r>
            <w:r w:rsidRPr="00CE0082">
              <w:rPr>
                <w:rFonts w:ascii="Times New Roman" w:eastAsia="Times New Roman" w:hAnsi="Times New Roman" w:cs="Times New Roman"/>
                <w:sz w:val="24"/>
                <w:szCs w:val="24"/>
                <w:lang w:val="ru-RU"/>
              </w:rPr>
              <w:tab/>
              <w:t xml:space="preserve">о ставших известными Исполнителю случаях коррупционных правонарушений Заказчика, в том числе случаях подкупа иностранных должностных лиц, случаях иных нарушений законодательства РФ, либо </w:t>
            </w:r>
            <w:r w:rsidRPr="00CE0082">
              <w:rPr>
                <w:rFonts w:ascii="Times New Roman" w:eastAsia="Times New Roman" w:hAnsi="Times New Roman" w:cs="Times New Roman"/>
                <w:sz w:val="24"/>
                <w:szCs w:val="24"/>
                <w:lang w:val="ru-RU"/>
              </w:rPr>
              <w:lastRenderedPageBreak/>
              <w:t>признаках таких случаев, либо риске возникновения таких случаев. В случае, если Заказчик не принимает надлежащих мер по рассмотрению указанной информации, Исполнитель проинформирует об этом соответствующие уполномоченные государственные органы;</w:t>
            </w:r>
          </w:p>
        </w:tc>
      </w:tr>
      <w:tr w:rsidR="0045514B" w:rsidRPr="0045514B" w:rsidTr="0045514B">
        <w:tc>
          <w:tcPr>
            <w:tcW w:w="9453" w:type="dxa"/>
            <w:shd w:val="clear" w:color="auto" w:fill="auto"/>
          </w:tcPr>
          <w:p w:rsidR="0045514B" w:rsidRPr="00CE0082" w:rsidRDefault="0045514B" w:rsidP="001403CC">
            <w:pPr>
              <w:numPr>
                <w:ilvl w:val="2"/>
                <w:numId w:val="16"/>
              </w:numPr>
              <w:tabs>
                <w:tab w:val="left" w:pos="743"/>
                <w:tab w:val="left" w:pos="95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lastRenderedPageBreak/>
              <w:t>соблюдать требования об обеспечении конфиденциальности информации, составляющей аудиторскую тайну, в соответствии с пунктом 8 настоящего договора;</w:t>
            </w:r>
          </w:p>
          <w:p w:rsidR="0045514B" w:rsidRPr="00CE0082" w:rsidRDefault="0045514B" w:rsidP="001403CC">
            <w:pPr>
              <w:numPr>
                <w:ilvl w:val="2"/>
                <w:numId w:val="16"/>
              </w:numPr>
              <w:tabs>
                <w:tab w:val="left" w:pos="743"/>
                <w:tab w:val="left" w:pos="825"/>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исполнять иные обязанности, вытекающие из настоящего договора.</w:t>
            </w:r>
          </w:p>
        </w:tc>
      </w:tr>
      <w:tr w:rsidR="0045514B" w:rsidRPr="0045514B" w:rsidTr="0045514B">
        <w:tc>
          <w:tcPr>
            <w:tcW w:w="9453" w:type="dxa"/>
            <w:shd w:val="clear" w:color="auto" w:fill="auto"/>
          </w:tcPr>
          <w:p w:rsidR="0045514B" w:rsidRPr="00CE0082" w:rsidRDefault="0045514B" w:rsidP="00314E15">
            <w:pPr>
              <w:numPr>
                <w:ilvl w:val="1"/>
                <w:numId w:val="16"/>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Аудит включает проведение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процедур зависит от суждения аудитора и включает оценку рисков существенного искажения бухгалтерской отчетности вследствие недобросовестных действий или ошибок. Аудит также включает оценку надлежащего характера применяемой учетной политики и обоснованности оценочных значений, подготовленных руководством, а также оценку представления </w:t>
            </w:r>
            <w:proofErr w:type="gramStart"/>
            <w:r w:rsidRPr="00CE0082">
              <w:rPr>
                <w:rFonts w:ascii="Times New Roman" w:eastAsia="Times New Roman" w:hAnsi="Times New Roman" w:cs="Times New Roman"/>
                <w:sz w:val="24"/>
                <w:szCs w:val="24"/>
                <w:lang w:val="ru-RU"/>
              </w:rPr>
              <w:t>бухгалтерской  отчетности</w:t>
            </w:r>
            <w:proofErr w:type="gramEnd"/>
            <w:r w:rsidRPr="00CE0082">
              <w:rPr>
                <w:rFonts w:ascii="Times New Roman" w:eastAsia="Times New Roman" w:hAnsi="Times New Roman" w:cs="Times New Roman"/>
                <w:sz w:val="24"/>
                <w:szCs w:val="24"/>
                <w:lang w:val="ru-RU"/>
              </w:rPr>
              <w:t xml:space="preserve"> в целом.</w:t>
            </w:r>
          </w:p>
          <w:p w:rsidR="0045514B" w:rsidRPr="00CE0082" w:rsidRDefault="0045514B" w:rsidP="00314E15">
            <w:pPr>
              <w:numPr>
                <w:ilvl w:val="1"/>
                <w:numId w:val="16"/>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В силу неотъемлемых ограничений, присущих аудиту, в сочетании с неотъемлемыми ограничениями систем внутреннего контроля существует неизбежный риск того, что некоторые существенные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45514B" w:rsidRPr="00CE0082" w:rsidRDefault="0045514B" w:rsidP="00314E15">
            <w:pPr>
              <w:numPr>
                <w:ilvl w:val="1"/>
                <w:numId w:val="16"/>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В процессе оценки этих рисков Исполнитель изучает систему внутреннего контроля за подготовкой и достоверным представлением </w:t>
            </w:r>
            <w:proofErr w:type="gramStart"/>
            <w:r w:rsidRPr="00CE0082">
              <w:rPr>
                <w:rFonts w:ascii="Times New Roman" w:eastAsia="Times New Roman" w:hAnsi="Times New Roman" w:cs="Times New Roman"/>
                <w:sz w:val="24"/>
                <w:szCs w:val="24"/>
                <w:lang w:val="ru-RU"/>
              </w:rPr>
              <w:t>бухгалтерской  отчетности</w:t>
            </w:r>
            <w:proofErr w:type="gramEnd"/>
            <w:r w:rsidRPr="00CE0082">
              <w:rPr>
                <w:rFonts w:ascii="Times New Roman" w:eastAsia="Times New Roman" w:hAnsi="Times New Roman" w:cs="Times New Roman"/>
                <w:sz w:val="24"/>
                <w:szCs w:val="24"/>
                <w:lang w:val="ru-RU"/>
              </w:rPr>
              <w:t xml:space="preserve">, чтобы разработать аудиторские процедуры, соответствующие обстоятельствам, но не с целью выражения мнения об эффективности внутреннего контроля. Тем не </w:t>
            </w:r>
            <w:proofErr w:type="gramStart"/>
            <w:r w:rsidRPr="00CE0082">
              <w:rPr>
                <w:rFonts w:ascii="Times New Roman" w:eastAsia="Times New Roman" w:hAnsi="Times New Roman" w:cs="Times New Roman"/>
                <w:sz w:val="24"/>
                <w:szCs w:val="24"/>
                <w:lang w:val="ru-RU"/>
              </w:rPr>
              <w:t>менее,  Исполнитель</w:t>
            </w:r>
            <w:proofErr w:type="gramEnd"/>
            <w:r w:rsidRPr="00CE0082">
              <w:rPr>
                <w:rFonts w:ascii="Times New Roman" w:eastAsia="Times New Roman" w:hAnsi="Times New Roman" w:cs="Times New Roman"/>
                <w:sz w:val="24"/>
                <w:szCs w:val="24"/>
                <w:lang w:val="ru-RU"/>
              </w:rPr>
              <w:t xml:space="preserve"> обязан сообщить Заказчику в письменном виде обо всех значительных недостатках системы внутреннего контроля в части, касающейся аудита бухгалтерской  отчетности, выявленные по итогам аудита.</w:t>
            </w:r>
          </w:p>
          <w:p w:rsidR="0045514B" w:rsidRPr="00CE0082" w:rsidRDefault="0045514B" w:rsidP="00964C49">
            <w:pPr>
              <w:tabs>
                <w:tab w:val="left" w:pos="743"/>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73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Аудиторское</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заключение</w:t>
            </w:r>
            <w:proofErr w:type="spellEnd"/>
          </w:p>
          <w:p w:rsidR="0045514B" w:rsidRPr="00CE0082" w:rsidRDefault="0045514B" w:rsidP="00314E15">
            <w:pPr>
              <w:numPr>
                <w:ilvl w:val="1"/>
                <w:numId w:val="15"/>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По результатам проведенного аудита Исполнитель предоставляет Заказчику аудиторское заключение, содержащее мнение о достоверности бухгалтерской  отчетности Заказчика. Форма и содержание аудиторского заключения будут соответствовать требованиям Федерального закона от 30 декабря 2008 г. № 307-ФЗ «Об аудиторской деятельности» и международных стандартов аудита. Окончательная форма и содержание аудиторского заключения будут результатом обнаруженных Исполнителем проблем и сделанных выводов. Исполнитель сообщит руководству и представителям собственника Заказчика все обстоятельства, повлиявшие на окончательную форму и содержание аудиторского заключения.</w:t>
            </w:r>
          </w:p>
        </w:tc>
      </w:tr>
      <w:tr w:rsidR="0045514B" w:rsidRPr="0045514B" w:rsidTr="0045514B">
        <w:tc>
          <w:tcPr>
            <w:tcW w:w="9453" w:type="dxa"/>
            <w:shd w:val="clear" w:color="auto" w:fill="auto"/>
          </w:tcPr>
          <w:p w:rsidR="0045514B" w:rsidRPr="00CE0082" w:rsidRDefault="0045514B" w:rsidP="00314E15">
            <w:pPr>
              <w:numPr>
                <w:ilvl w:val="1"/>
                <w:numId w:val="15"/>
              </w:numPr>
              <w:tabs>
                <w:tab w:val="left" w:pos="556"/>
                <w:tab w:val="left" w:pos="743"/>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Аудиторское заключение с прилагаемой </w:t>
            </w:r>
            <w:proofErr w:type="gramStart"/>
            <w:r w:rsidRPr="00CE0082">
              <w:rPr>
                <w:rFonts w:ascii="Times New Roman" w:eastAsia="Times New Roman" w:hAnsi="Times New Roman" w:cs="Times New Roman"/>
                <w:sz w:val="24"/>
                <w:szCs w:val="24"/>
                <w:lang w:val="ru-RU"/>
              </w:rPr>
              <w:t>бухгалтерской  отчетностью</w:t>
            </w:r>
            <w:proofErr w:type="gramEnd"/>
            <w:r w:rsidRPr="00CE0082">
              <w:rPr>
                <w:rFonts w:ascii="Times New Roman" w:eastAsia="Times New Roman" w:hAnsi="Times New Roman" w:cs="Times New Roman"/>
                <w:sz w:val="24"/>
                <w:szCs w:val="24"/>
                <w:lang w:val="ru-RU"/>
              </w:rPr>
              <w:t xml:space="preserve"> Заказчика на бумажном носителе предоставляется Исполнителем Заказчику в количестве двух оригинальных экземпляров.</w:t>
            </w:r>
          </w:p>
          <w:p w:rsidR="00964C49" w:rsidRPr="00CE0082" w:rsidRDefault="00964C49" w:rsidP="00964C49">
            <w:pPr>
              <w:tabs>
                <w:tab w:val="left" w:pos="641"/>
                <w:tab w:val="left" w:pos="743"/>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73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Сроки</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оказания</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услуг</w:t>
            </w:r>
            <w:proofErr w:type="spellEnd"/>
          </w:p>
          <w:p w:rsidR="0045514B" w:rsidRPr="00CE0082" w:rsidRDefault="0045514B" w:rsidP="00314E15">
            <w:pPr>
              <w:numPr>
                <w:ilvl w:val="1"/>
                <w:numId w:val="14"/>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Срок проведе</w:t>
            </w:r>
            <w:r w:rsidR="00131B10" w:rsidRPr="00CE0082">
              <w:rPr>
                <w:rFonts w:ascii="Times New Roman" w:eastAsia="Times New Roman" w:hAnsi="Times New Roman" w:cs="Times New Roman"/>
                <w:sz w:val="24"/>
                <w:szCs w:val="24"/>
                <w:lang w:val="ru-RU"/>
              </w:rPr>
              <w:t xml:space="preserve">ния аудита – </w:t>
            </w:r>
            <w:r w:rsidR="00131B10">
              <w:rPr>
                <w:rFonts w:ascii="Times New Roman" w:eastAsia="Times New Roman" w:hAnsi="Times New Roman" w:cs="Times New Roman"/>
                <w:sz w:val="24"/>
                <w:szCs w:val="24"/>
                <w:lang w:val="ru-RU"/>
              </w:rPr>
              <w:t>в течении двух месяцев с даты заключения настоящего Договора</w:t>
            </w:r>
            <w:r w:rsidRPr="00CE0082">
              <w:rPr>
                <w:rFonts w:ascii="Times New Roman" w:eastAsia="Times New Roman" w:hAnsi="Times New Roman" w:cs="Times New Roman"/>
                <w:sz w:val="24"/>
                <w:szCs w:val="24"/>
                <w:lang w:val="ru-RU"/>
              </w:rPr>
              <w:t xml:space="preserve">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45514B" w:rsidRPr="00CE0082" w:rsidRDefault="0045514B" w:rsidP="006B5175">
            <w:pPr>
              <w:numPr>
                <w:ilvl w:val="1"/>
                <w:numId w:val="14"/>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Аудит начинается при условии подготовки Заказчиком необходимых документов в соответствии с п. 2.2.2. настоящего договора.</w:t>
            </w:r>
          </w:p>
          <w:p w:rsidR="0045514B" w:rsidRPr="00CE0082" w:rsidRDefault="0045514B" w:rsidP="006B5175">
            <w:pPr>
              <w:numPr>
                <w:ilvl w:val="1"/>
                <w:numId w:val="14"/>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w:t>
            </w:r>
            <w:r w:rsidRPr="00CE0082">
              <w:rPr>
                <w:rFonts w:ascii="Times New Roman" w:eastAsia="Times New Roman" w:hAnsi="Times New Roman" w:cs="Times New Roman"/>
                <w:sz w:val="24"/>
                <w:szCs w:val="24"/>
                <w:lang w:val="ru-RU"/>
              </w:rPr>
              <w:lastRenderedPageBreak/>
              <w:t>подписания обеими Сторонами Акта об оказании услуг. Если Заказчик не подпишет Акт об оказании услуг в течение 5 (пяти)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964C49" w:rsidRPr="00CE0082" w:rsidRDefault="00964C49" w:rsidP="00964C49">
            <w:pPr>
              <w:tabs>
                <w:tab w:val="left" w:pos="737"/>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6B5175">
            <w:pPr>
              <w:numPr>
                <w:ilvl w:val="0"/>
                <w:numId w:val="21"/>
              </w:numPr>
              <w:tabs>
                <w:tab w:val="left" w:pos="414"/>
                <w:tab w:val="left" w:pos="567"/>
              </w:tabs>
              <w:ind w:left="0" w:firstLine="0"/>
              <w:jc w:val="center"/>
              <w:outlineLvl w:val="0"/>
              <w:rPr>
                <w:rFonts w:ascii="Times New Roman" w:eastAsia="Times New Roman" w:hAnsi="Times New Roman" w:cs="Times New Roman"/>
                <w:b/>
                <w:sz w:val="24"/>
                <w:szCs w:val="24"/>
              </w:rPr>
            </w:pPr>
            <w:proofErr w:type="spellStart"/>
            <w:r w:rsidRPr="0045514B">
              <w:rPr>
                <w:rFonts w:ascii="Times New Roman" w:eastAsia="Times New Roman" w:hAnsi="Times New Roman" w:cs="Times New Roman"/>
                <w:b/>
                <w:sz w:val="24"/>
                <w:szCs w:val="24"/>
              </w:rPr>
              <w:lastRenderedPageBreak/>
              <w:t>Стоимость</w:t>
            </w:r>
            <w:proofErr w:type="spellEnd"/>
            <w:r w:rsidRPr="0045514B">
              <w:rPr>
                <w:rFonts w:ascii="Times New Roman" w:eastAsia="Times New Roman" w:hAnsi="Times New Roman" w:cs="Times New Roman"/>
                <w:b/>
                <w:sz w:val="24"/>
                <w:szCs w:val="24"/>
              </w:rPr>
              <w:t xml:space="preserve"> </w:t>
            </w:r>
            <w:proofErr w:type="spellStart"/>
            <w:r w:rsidRPr="0045514B">
              <w:rPr>
                <w:rFonts w:ascii="Times New Roman" w:eastAsia="Times New Roman" w:hAnsi="Times New Roman" w:cs="Times New Roman"/>
                <w:b/>
                <w:sz w:val="24"/>
                <w:szCs w:val="24"/>
              </w:rPr>
              <w:t>услуг</w:t>
            </w:r>
            <w:proofErr w:type="spellEnd"/>
            <w:r w:rsidRPr="0045514B">
              <w:rPr>
                <w:rFonts w:ascii="Times New Roman" w:eastAsia="Times New Roman" w:hAnsi="Times New Roman" w:cs="Times New Roman"/>
                <w:b/>
                <w:sz w:val="24"/>
                <w:szCs w:val="24"/>
              </w:rPr>
              <w:t xml:space="preserve"> и </w:t>
            </w:r>
            <w:proofErr w:type="spellStart"/>
            <w:r w:rsidRPr="0045514B">
              <w:rPr>
                <w:rFonts w:ascii="Times New Roman" w:eastAsia="Times New Roman" w:hAnsi="Times New Roman" w:cs="Times New Roman"/>
                <w:b/>
                <w:sz w:val="24"/>
                <w:szCs w:val="24"/>
              </w:rPr>
              <w:t>порядок</w:t>
            </w:r>
            <w:proofErr w:type="spellEnd"/>
            <w:r w:rsidRPr="0045514B">
              <w:rPr>
                <w:rFonts w:ascii="Times New Roman" w:eastAsia="Times New Roman" w:hAnsi="Times New Roman" w:cs="Times New Roman"/>
                <w:b/>
                <w:sz w:val="24"/>
                <w:szCs w:val="24"/>
              </w:rPr>
              <w:t xml:space="preserve"> </w:t>
            </w:r>
            <w:proofErr w:type="spellStart"/>
            <w:r w:rsidRPr="0045514B">
              <w:rPr>
                <w:rFonts w:ascii="Times New Roman" w:eastAsia="Times New Roman" w:hAnsi="Times New Roman" w:cs="Times New Roman"/>
                <w:b/>
                <w:sz w:val="24"/>
                <w:szCs w:val="24"/>
              </w:rPr>
              <w:t>расчетов</w:t>
            </w:r>
            <w:proofErr w:type="spellEnd"/>
          </w:p>
          <w:p w:rsidR="0045514B" w:rsidRPr="00CE0082" w:rsidRDefault="0045514B" w:rsidP="006B5175">
            <w:pPr>
              <w:numPr>
                <w:ilvl w:val="1"/>
                <w:numId w:val="13"/>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Стоимость услуг по настоящему договору составляет </w:t>
            </w:r>
            <w:r w:rsidR="00131B10">
              <w:rPr>
                <w:rFonts w:ascii="Times New Roman" w:eastAsia="Times New Roman" w:hAnsi="Times New Roman" w:cs="Times New Roman"/>
                <w:b/>
                <w:sz w:val="24"/>
                <w:szCs w:val="24"/>
                <w:lang w:val="ru-RU"/>
              </w:rPr>
              <w:t>_________________</w:t>
            </w:r>
            <w:r w:rsidRPr="00CE0082">
              <w:rPr>
                <w:rFonts w:ascii="Times New Roman" w:eastAsia="Times New Roman" w:hAnsi="Times New Roman" w:cs="Times New Roman"/>
                <w:b/>
                <w:sz w:val="24"/>
                <w:szCs w:val="24"/>
                <w:lang w:val="ru-RU"/>
              </w:rPr>
              <w:t xml:space="preserve"> (</w:t>
            </w:r>
            <w:r w:rsidR="00131B10">
              <w:rPr>
                <w:rFonts w:ascii="Times New Roman" w:eastAsia="Times New Roman" w:hAnsi="Times New Roman" w:cs="Times New Roman"/>
                <w:b/>
                <w:sz w:val="24"/>
                <w:szCs w:val="24"/>
                <w:lang w:val="ru-RU"/>
              </w:rPr>
              <w:t>____________________________________________</w:t>
            </w:r>
            <w:r w:rsidRPr="00CE0082">
              <w:rPr>
                <w:rFonts w:ascii="Times New Roman" w:eastAsia="Times New Roman" w:hAnsi="Times New Roman" w:cs="Times New Roman"/>
                <w:b/>
                <w:sz w:val="24"/>
                <w:szCs w:val="24"/>
                <w:lang w:val="ru-RU"/>
              </w:rPr>
              <w:t xml:space="preserve">) </w:t>
            </w:r>
            <w:r w:rsidRPr="00CE0082">
              <w:rPr>
                <w:rFonts w:ascii="Times New Roman" w:eastAsia="Times New Roman" w:hAnsi="Times New Roman" w:cs="Times New Roman"/>
                <w:sz w:val="24"/>
                <w:szCs w:val="24"/>
                <w:lang w:val="ru-RU"/>
              </w:rPr>
              <w:t>руб. (</w:t>
            </w:r>
            <w:r w:rsidR="00131B10">
              <w:rPr>
                <w:rFonts w:ascii="Times New Roman" w:eastAsia="Times New Roman" w:hAnsi="Times New Roman" w:cs="Times New Roman"/>
                <w:sz w:val="24"/>
                <w:szCs w:val="24"/>
                <w:lang w:val="ru-RU"/>
              </w:rPr>
              <w:t>НДС/</w:t>
            </w:r>
            <w:r w:rsidRPr="00CE0082">
              <w:rPr>
                <w:rFonts w:ascii="Times New Roman" w:eastAsia="Times New Roman" w:hAnsi="Times New Roman" w:cs="Times New Roman"/>
                <w:sz w:val="24"/>
                <w:szCs w:val="24"/>
                <w:lang w:val="ru-RU"/>
              </w:rPr>
              <w:t xml:space="preserve">НДС не облагается в соответствии с гл. 26.2. НК РФ) и уплачивается Исполнителю </w:t>
            </w:r>
            <w:r w:rsidR="00131B10">
              <w:rPr>
                <w:rFonts w:ascii="Times New Roman" w:eastAsia="Times New Roman" w:hAnsi="Times New Roman" w:cs="Times New Roman"/>
                <w:sz w:val="24"/>
                <w:szCs w:val="24"/>
                <w:lang w:val="ru-RU"/>
              </w:rPr>
              <w:t xml:space="preserve">в течение 5 рабочих дней </w:t>
            </w:r>
            <w:r w:rsidR="00FE796E">
              <w:rPr>
                <w:rFonts w:ascii="Times New Roman" w:eastAsia="Times New Roman" w:hAnsi="Times New Roman" w:cs="Times New Roman"/>
                <w:sz w:val="24"/>
                <w:szCs w:val="24"/>
                <w:lang w:val="ru-RU"/>
              </w:rPr>
              <w:t xml:space="preserve">с даты </w:t>
            </w:r>
            <w:proofErr w:type="spellStart"/>
            <w:r w:rsidR="00FE796E">
              <w:rPr>
                <w:rFonts w:ascii="Times New Roman" w:eastAsia="Times New Roman" w:hAnsi="Times New Roman" w:cs="Times New Roman"/>
                <w:sz w:val="24"/>
                <w:szCs w:val="24"/>
                <w:lang w:val="ru-RU"/>
              </w:rPr>
              <w:t>полписания</w:t>
            </w:r>
            <w:proofErr w:type="spellEnd"/>
            <w:r w:rsidR="00FE796E">
              <w:rPr>
                <w:rFonts w:ascii="Times New Roman" w:eastAsia="Times New Roman" w:hAnsi="Times New Roman" w:cs="Times New Roman"/>
                <w:sz w:val="24"/>
                <w:szCs w:val="24"/>
                <w:lang w:val="ru-RU"/>
              </w:rPr>
              <w:t xml:space="preserve"> акта оказанных услуг.</w:t>
            </w:r>
          </w:p>
          <w:p w:rsidR="0045514B" w:rsidRPr="00CE0082" w:rsidRDefault="0045514B" w:rsidP="006B5175">
            <w:pPr>
              <w:numPr>
                <w:ilvl w:val="1"/>
                <w:numId w:val="13"/>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Оплата стоимости услуг Исполнителя осуществляется в российских рублях на расчетный счет Исполнителя.</w:t>
            </w:r>
          </w:p>
          <w:p w:rsidR="0045514B" w:rsidRPr="00CE0082" w:rsidRDefault="0045514B" w:rsidP="006B5175">
            <w:pPr>
              <w:numPr>
                <w:ilvl w:val="1"/>
                <w:numId w:val="13"/>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Обязанность Заказчика по оплате услуг считается исполненной в момент зачисления денежных средств на расчетный счет Исполнителя.</w:t>
            </w:r>
          </w:p>
        </w:tc>
      </w:tr>
      <w:tr w:rsidR="0045514B" w:rsidRPr="0045514B" w:rsidTr="0045514B">
        <w:tc>
          <w:tcPr>
            <w:tcW w:w="9453" w:type="dxa"/>
            <w:shd w:val="clear" w:color="auto" w:fill="auto"/>
          </w:tcPr>
          <w:p w:rsidR="0045514B" w:rsidRPr="0045514B" w:rsidRDefault="0045514B" w:rsidP="006B5175">
            <w:pPr>
              <w:numPr>
                <w:ilvl w:val="0"/>
                <w:numId w:val="21"/>
              </w:numPr>
              <w:tabs>
                <w:tab w:val="left" w:pos="414"/>
              </w:tabs>
              <w:ind w:left="0" w:firstLine="0"/>
              <w:jc w:val="both"/>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Ответственность</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Сторон</w:t>
            </w:r>
            <w:proofErr w:type="spellEnd"/>
          </w:p>
          <w:p w:rsidR="0045514B" w:rsidRPr="00CE0082"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45514B" w:rsidRPr="00CE0082"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В случае нарушения сроков оказания услуг по вине Исполнителя последний обязан в течение 10 (Десяти) рабочих дней с даты предъявления соответствующего письменного требования Заказчика уплатить Заказчику неустойку в размере 0,01% от стоимости услуг за каждый день просрочки.</w:t>
            </w:r>
          </w:p>
          <w:p w:rsidR="0045514B" w:rsidRPr="00CE0082"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В случае нарушения Заказчиком сроков оплаты услуг, предусмотренных настоящим договором, Заказчик обязан уплатить Исполнителю неустойку в размере 0,01 % от стоимости услуг за каждый день просрочки.</w:t>
            </w:r>
          </w:p>
          <w:p w:rsidR="0045514B" w:rsidRPr="00CE0082"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Исполнитель несет ответственность за качество проведенного аудита и обоснованность выводов аудиторского заключения в соответствии с п. 3.2.1 настоящего договора.</w:t>
            </w:r>
          </w:p>
          <w:p w:rsidR="0045514B" w:rsidRPr="00CE0082"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Исполнитель не обязан возмещать Заказчику упущенную выгоду или любые косвенные убытки.</w:t>
            </w:r>
          </w:p>
          <w:p w:rsidR="0045514B" w:rsidRPr="00CE0082"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бухгалтерской отчетности в случае, если это не могло повлиять на мнение Исполнителя относительно достоверности бухгалтерской отчетности в целом.</w:t>
            </w:r>
          </w:p>
          <w:p w:rsidR="0045514B" w:rsidRPr="00CE0082"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45514B" w:rsidRPr="00CE0082" w:rsidRDefault="0045514B" w:rsidP="006B5175">
            <w:pPr>
              <w:numPr>
                <w:ilvl w:val="1"/>
                <w:numId w:val="12"/>
              </w:numPr>
              <w:tabs>
                <w:tab w:val="left" w:pos="414"/>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 договора.</w:t>
            </w:r>
          </w:p>
          <w:p w:rsidR="00964C49" w:rsidRPr="00CE0082" w:rsidRDefault="00964C49" w:rsidP="006B5175">
            <w:pPr>
              <w:tabs>
                <w:tab w:val="left" w:pos="414"/>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Конфиденциальность</w:t>
            </w:r>
            <w:proofErr w:type="spellEnd"/>
          </w:p>
          <w:p w:rsidR="0045514B" w:rsidRPr="00CE0082" w:rsidRDefault="0045514B" w:rsidP="001403CC">
            <w:pPr>
              <w:numPr>
                <w:ilvl w:val="1"/>
                <w:numId w:val="11"/>
              </w:numPr>
              <w:tabs>
                <w:tab w:val="left" w:pos="662"/>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w:t>
            </w:r>
            <w:r w:rsidRPr="00CE0082">
              <w:rPr>
                <w:rFonts w:ascii="Times New Roman" w:eastAsia="Times New Roman" w:hAnsi="Times New Roman" w:cs="Times New Roman"/>
                <w:sz w:val="24"/>
                <w:szCs w:val="24"/>
                <w:lang w:val="ru-RU"/>
              </w:rPr>
              <w:lastRenderedPageBreak/>
              <w:t>информации Заказчика Исполнитель несет ответственность в соответствии с законодательством РФ.</w:t>
            </w:r>
          </w:p>
          <w:p w:rsidR="0045514B" w:rsidRPr="00CE0082" w:rsidRDefault="0045514B" w:rsidP="001403CC">
            <w:pPr>
              <w:numPr>
                <w:ilvl w:val="1"/>
                <w:numId w:val="11"/>
              </w:numPr>
              <w:tabs>
                <w:tab w:val="left" w:pos="533"/>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 </w:t>
            </w:r>
          </w:p>
          <w:p w:rsidR="0045514B" w:rsidRPr="00CE0082" w:rsidRDefault="0045514B" w:rsidP="001403CC">
            <w:pPr>
              <w:numPr>
                <w:ilvl w:val="1"/>
                <w:numId w:val="11"/>
              </w:numPr>
              <w:tabs>
                <w:tab w:val="left" w:pos="831"/>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45514B" w:rsidRPr="00CE0082" w:rsidRDefault="0045514B" w:rsidP="001403CC">
            <w:pPr>
              <w:numPr>
                <w:ilvl w:val="1"/>
                <w:numId w:val="11"/>
              </w:numPr>
              <w:tabs>
                <w:tab w:val="left" w:pos="621"/>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РФ.</w:t>
            </w:r>
          </w:p>
          <w:p w:rsidR="0045514B" w:rsidRPr="00CE0082" w:rsidRDefault="0045514B" w:rsidP="001403CC">
            <w:pPr>
              <w:numPr>
                <w:ilvl w:val="1"/>
                <w:numId w:val="11"/>
              </w:numPr>
              <w:tabs>
                <w:tab w:val="left" w:pos="651"/>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964C49" w:rsidRPr="00CE0082" w:rsidRDefault="00964C49" w:rsidP="00964C49">
            <w:pPr>
              <w:tabs>
                <w:tab w:val="left" w:pos="651"/>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lastRenderedPageBreak/>
              <w:t>Расторжение</w:t>
            </w:r>
            <w:proofErr w:type="spellEnd"/>
            <w:r w:rsidRPr="0045514B">
              <w:rPr>
                <w:rFonts w:ascii="Times New Roman" w:eastAsia="Times New Roman" w:hAnsi="Times New Roman" w:cs="Times New Roman"/>
                <w:b/>
                <w:bCs/>
                <w:sz w:val="24"/>
                <w:szCs w:val="24"/>
              </w:rPr>
              <w:t xml:space="preserve"> и </w:t>
            </w:r>
            <w:proofErr w:type="spellStart"/>
            <w:r w:rsidRPr="0045514B">
              <w:rPr>
                <w:rFonts w:ascii="Times New Roman" w:eastAsia="Times New Roman" w:hAnsi="Times New Roman" w:cs="Times New Roman"/>
                <w:b/>
                <w:bCs/>
                <w:sz w:val="24"/>
                <w:szCs w:val="24"/>
              </w:rPr>
              <w:t>прекращение</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договора</w:t>
            </w:r>
            <w:proofErr w:type="spellEnd"/>
          </w:p>
          <w:p w:rsidR="0045514B" w:rsidRPr="00CE0082" w:rsidRDefault="0045514B" w:rsidP="001403CC">
            <w:pPr>
              <w:numPr>
                <w:ilvl w:val="1"/>
                <w:numId w:val="10"/>
              </w:numPr>
              <w:tabs>
                <w:tab w:val="left" w:pos="525"/>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Настоящий договор может быть расторгнут:</w:t>
            </w:r>
          </w:p>
          <w:p w:rsidR="0045514B" w:rsidRPr="00CE0082" w:rsidRDefault="00F50473" w:rsidP="001403CC">
            <w:pPr>
              <w:numPr>
                <w:ilvl w:val="2"/>
                <w:numId w:val="10"/>
              </w:numPr>
              <w:tabs>
                <w:tab w:val="left" w:pos="743"/>
              </w:tabs>
              <w:ind w:left="0"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45514B" w:rsidRPr="00CE0082">
              <w:rPr>
                <w:rFonts w:ascii="Times New Roman" w:eastAsia="Times New Roman" w:hAnsi="Times New Roman" w:cs="Times New Roman"/>
                <w:sz w:val="24"/>
                <w:szCs w:val="24"/>
                <w:lang w:val="ru-RU"/>
              </w:rPr>
              <w:t>о соглашению Сторон с предварительным уведомлением в письменной форме за 5 (Пять) календарных дней до предполагаемой даты прекращения договора;</w:t>
            </w:r>
          </w:p>
          <w:p w:rsidR="0045514B" w:rsidRPr="00CE0082" w:rsidRDefault="00F50473" w:rsidP="001403CC">
            <w:pPr>
              <w:numPr>
                <w:ilvl w:val="2"/>
                <w:numId w:val="10"/>
              </w:numPr>
              <w:tabs>
                <w:tab w:val="left" w:pos="755"/>
              </w:tabs>
              <w:ind w:left="0"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w:t>
            </w:r>
            <w:r w:rsidR="0045514B" w:rsidRPr="00CE0082">
              <w:rPr>
                <w:rFonts w:ascii="Times New Roman" w:eastAsia="Times New Roman" w:hAnsi="Times New Roman" w:cs="Times New Roman"/>
                <w:sz w:val="24"/>
                <w:szCs w:val="24"/>
                <w:lang w:val="ru-RU"/>
              </w:rPr>
              <w:t xml:space="preserve">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РФ.</w:t>
            </w:r>
          </w:p>
          <w:p w:rsidR="0045514B" w:rsidRPr="00CE0082" w:rsidRDefault="0045514B" w:rsidP="001403CC">
            <w:pPr>
              <w:numPr>
                <w:ilvl w:val="1"/>
                <w:numId w:val="9"/>
              </w:numPr>
              <w:tabs>
                <w:tab w:val="left" w:pos="752"/>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В случае расторжения настоящего договора Исполнитель обязан вернуть предоставленные для исполнения настоящего договора документы.</w:t>
            </w:r>
          </w:p>
          <w:p w:rsidR="00964C49" w:rsidRPr="00CE0082" w:rsidRDefault="00964C49" w:rsidP="00964C49">
            <w:pPr>
              <w:tabs>
                <w:tab w:val="left" w:pos="752"/>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Третьи</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лица</w:t>
            </w:r>
            <w:proofErr w:type="spellEnd"/>
          </w:p>
          <w:p w:rsidR="0045514B" w:rsidRPr="00CE0082" w:rsidRDefault="0045514B" w:rsidP="001403CC">
            <w:pPr>
              <w:numPr>
                <w:ilvl w:val="1"/>
                <w:numId w:val="8"/>
              </w:numPr>
              <w:tabs>
                <w:tab w:val="left" w:pos="66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45514B" w:rsidRPr="00CE0082" w:rsidRDefault="0045514B" w:rsidP="001403CC">
            <w:pPr>
              <w:numPr>
                <w:ilvl w:val="1"/>
                <w:numId w:val="8"/>
              </w:numPr>
              <w:tabs>
                <w:tab w:val="left" w:pos="662"/>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964C49" w:rsidRPr="00CE0082" w:rsidRDefault="00964C49" w:rsidP="00964C49">
            <w:pPr>
              <w:tabs>
                <w:tab w:val="left" w:pos="662"/>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CE0082"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lang w:val="ru-RU"/>
              </w:rPr>
            </w:pPr>
            <w:r w:rsidRPr="00CE0082">
              <w:rPr>
                <w:rFonts w:ascii="Times New Roman" w:eastAsia="Times New Roman" w:hAnsi="Times New Roman" w:cs="Times New Roman"/>
                <w:b/>
                <w:bCs/>
                <w:sz w:val="24"/>
                <w:szCs w:val="24"/>
                <w:lang w:val="ru-RU"/>
              </w:rPr>
              <w:t>Обстоятельства, не зависящие от воли Сторон</w:t>
            </w:r>
          </w:p>
          <w:p w:rsidR="0045514B" w:rsidRPr="00CE0082" w:rsidRDefault="0045514B" w:rsidP="001403CC">
            <w:pPr>
              <w:numPr>
                <w:ilvl w:val="1"/>
                <w:numId w:val="7"/>
              </w:numPr>
              <w:tabs>
                <w:tab w:val="left" w:pos="688"/>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45514B" w:rsidRPr="00CE0082" w:rsidRDefault="0045514B" w:rsidP="001403CC">
            <w:pPr>
              <w:numPr>
                <w:ilvl w:val="1"/>
                <w:numId w:val="7"/>
              </w:numPr>
              <w:tabs>
                <w:tab w:val="left" w:pos="71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lastRenderedPageBreak/>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45514B" w:rsidRPr="00CE0082" w:rsidRDefault="0045514B" w:rsidP="001403CC">
            <w:pPr>
              <w:numPr>
                <w:ilvl w:val="1"/>
                <w:numId w:val="7"/>
              </w:numPr>
              <w:tabs>
                <w:tab w:val="left" w:pos="65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45514B" w:rsidRPr="00CE0082" w:rsidRDefault="0045514B" w:rsidP="001403CC">
            <w:pPr>
              <w:numPr>
                <w:ilvl w:val="1"/>
                <w:numId w:val="7"/>
              </w:numPr>
              <w:tabs>
                <w:tab w:val="left" w:pos="735"/>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45514B" w:rsidRPr="00CE0082" w:rsidRDefault="0045514B" w:rsidP="001403CC">
            <w:pPr>
              <w:numPr>
                <w:ilvl w:val="1"/>
                <w:numId w:val="7"/>
              </w:numPr>
              <w:tabs>
                <w:tab w:val="left" w:pos="792"/>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45514B" w:rsidRPr="00CE0082" w:rsidRDefault="0045514B" w:rsidP="001403CC">
            <w:pPr>
              <w:numPr>
                <w:ilvl w:val="1"/>
                <w:numId w:val="7"/>
              </w:numPr>
              <w:tabs>
                <w:tab w:val="left" w:pos="660"/>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964C49" w:rsidRPr="00CE0082" w:rsidRDefault="00964C49" w:rsidP="00964C49">
            <w:pPr>
              <w:tabs>
                <w:tab w:val="left" w:pos="660"/>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964C49" w:rsidRDefault="0045514B" w:rsidP="001403CC">
            <w:pPr>
              <w:numPr>
                <w:ilvl w:val="0"/>
                <w:numId w:val="21"/>
              </w:numPr>
              <w:tabs>
                <w:tab w:val="left" w:pos="567"/>
                <w:tab w:val="left" w:pos="4120"/>
              </w:tabs>
              <w:ind w:left="0" w:firstLine="0"/>
              <w:jc w:val="center"/>
              <w:outlineLvl w:val="0"/>
              <w:rPr>
                <w:rFonts w:ascii="Times New Roman" w:eastAsia="Times New Roman" w:hAnsi="Times New Roman" w:cs="Times New Roman"/>
                <w:b/>
                <w:sz w:val="24"/>
                <w:szCs w:val="24"/>
              </w:rPr>
            </w:pPr>
            <w:proofErr w:type="spellStart"/>
            <w:r w:rsidRPr="00964C49">
              <w:rPr>
                <w:rFonts w:ascii="Times New Roman" w:eastAsia="Times New Roman" w:hAnsi="Times New Roman" w:cs="Times New Roman"/>
                <w:b/>
                <w:sz w:val="24"/>
                <w:szCs w:val="24"/>
              </w:rPr>
              <w:lastRenderedPageBreak/>
              <w:t>Прочие</w:t>
            </w:r>
            <w:proofErr w:type="spellEnd"/>
            <w:r w:rsidRPr="00964C49">
              <w:rPr>
                <w:rFonts w:ascii="Times New Roman" w:eastAsia="Times New Roman" w:hAnsi="Times New Roman" w:cs="Times New Roman"/>
                <w:b/>
                <w:sz w:val="24"/>
                <w:szCs w:val="24"/>
              </w:rPr>
              <w:t xml:space="preserve"> </w:t>
            </w:r>
            <w:proofErr w:type="spellStart"/>
            <w:r w:rsidRPr="00964C49">
              <w:rPr>
                <w:rFonts w:ascii="Times New Roman" w:eastAsia="Times New Roman" w:hAnsi="Times New Roman" w:cs="Times New Roman"/>
                <w:b/>
                <w:sz w:val="24"/>
                <w:szCs w:val="24"/>
              </w:rPr>
              <w:t>положения</w:t>
            </w:r>
            <w:proofErr w:type="spellEnd"/>
          </w:p>
          <w:p w:rsidR="0045514B" w:rsidRPr="00CE0082" w:rsidRDefault="0045514B" w:rsidP="001403CC">
            <w:pPr>
              <w:numPr>
                <w:ilvl w:val="1"/>
                <w:numId w:val="6"/>
              </w:numPr>
              <w:tabs>
                <w:tab w:val="left" w:pos="741"/>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Заказчик обязуется не ссылаться на Исполнителя ни в каких материалах, кроме бухгалтерской отчетности Заказчика (аудит которой провел Исполнитель) без предварительного письменного согласия Исполнителя.</w:t>
            </w:r>
          </w:p>
          <w:p w:rsidR="0045514B" w:rsidRPr="00CE0082" w:rsidRDefault="0045514B" w:rsidP="001403CC">
            <w:pPr>
              <w:numPr>
                <w:ilvl w:val="1"/>
                <w:numId w:val="6"/>
              </w:numPr>
              <w:tabs>
                <w:tab w:val="left" w:pos="698"/>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Окончательным вариантом проаудированной Исполнителем бухгалтерской  отчетности будет та бухгалтерская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отчетности в любой форме или на любом носителе.</w:t>
            </w:r>
          </w:p>
          <w:p w:rsidR="0045514B" w:rsidRPr="00CE0082" w:rsidRDefault="0045514B" w:rsidP="001403CC">
            <w:pPr>
              <w:numPr>
                <w:ilvl w:val="1"/>
                <w:numId w:val="6"/>
              </w:numPr>
              <w:shd w:val="clear" w:color="auto" w:fill="FFFFFF"/>
              <w:tabs>
                <w:tab w:val="left" w:pos="698"/>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Поскольку Заказчик исполняет настоящий договор в рамках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45514B">
              <w:rPr>
                <w:rFonts w:ascii="Times New Roman" w:eastAsia="Times New Roman" w:hAnsi="Times New Roman" w:cs="Times New Roman"/>
                <w:sz w:val="24"/>
                <w:szCs w:val="24"/>
              </w:rPr>
              <w:t> </w:t>
            </w:r>
            <w:r w:rsidRPr="00CE0082">
              <w:rPr>
                <w:rFonts w:ascii="Times New Roman" w:eastAsia="Times New Roman" w:hAnsi="Times New Roman" w:cs="Times New Roman"/>
                <w:sz w:val="24"/>
                <w:szCs w:val="24"/>
                <w:lang w:val="ru-RU"/>
              </w:rPr>
              <w:t>277-пр, настоящим Исполнитель дает согласие на осуществление</w:t>
            </w:r>
            <w:r w:rsidRPr="0045514B">
              <w:rPr>
                <w:rFonts w:ascii="Times New Roman" w:eastAsia="Times New Roman" w:hAnsi="Times New Roman" w:cs="Times New Roman"/>
                <w:sz w:val="24"/>
                <w:szCs w:val="24"/>
              </w:rPr>
              <w:t> </w:t>
            </w:r>
            <w:r w:rsidR="00964C49">
              <w:rPr>
                <w:rFonts w:ascii="Times New Roman" w:eastAsia="Times New Roman" w:hAnsi="Times New Roman" w:cs="Times New Roman"/>
                <w:sz w:val="24"/>
                <w:szCs w:val="24"/>
                <w:lang w:val="ru-RU"/>
              </w:rPr>
              <w:t>м</w:t>
            </w:r>
            <w:r w:rsidRPr="00CE0082">
              <w:rPr>
                <w:rFonts w:ascii="Times New Roman" w:eastAsia="Times New Roman" w:hAnsi="Times New Roman" w:cs="Times New Roman"/>
                <w:sz w:val="24"/>
                <w:szCs w:val="24"/>
                <w:lang w:val="ru-RU"/>
              </w:rPr>
              <w:t>ин</w:t>
            </w:r>
            <w:r w:rsidR="00964C49" w:rsidRPr="00CE0082">
              <w:rPr>
                <w:rFonts w:ascii="Times New Roman" w:eastAsia="Times New Roman" w:hAnsi="Times New Roman" w:cs="Times New Roman"/>
                <w:sz w:val="24"/>
                <w:szCs w:val="24"/>
                <w:lang w:val="ru-RU"/>
              </w:rPr>
              <w:t>истерством сельского хозяйства</w:t>
            </w:r>
            <w:r w:rsidR="00964C49">
              <w:rPr>
                <w:rFonts w:ascii="Times New Roman" w:eastAsia="Times New Roman" w:hAnsi="Times New Roman" w:cs="Times New Roman"/>
                <w:sz w:val="24"/>
                <w:szCs w:val="24"/>
                <w:lang w:val="ru-RU"/>
              </w:rPr>
              <w:t xml:space="preserve"> </w:t>
            </w:r>
            <w:r w:rsidRPr="00CE0082">
              <w:rPr>
                <w:rFonts w:ascii="Times New Roman" w:eastAsia="Times New Roman" w:hAnsi="Times New Roman" w:cs="Times New Roman"/>
                <w:sz w:val="24"/>
                <w:szCs w:val="24"/>
                <w:lang w:val="ru-RU"/>
              </w:rPr>
              <w:t xml:space="preserve">и </w:t>
            </w:r>
            <w:r w:rsidR="00964C49">
              <w:rPr>
                <w:rFonts w:ascii="Times New Roman" w:eastAsia="Times New Roman" w:hAnsi="Times New Roman" w:cs="Times New Roman"/>
                <w:sz w:val="24"/>
                <w:szCs w:val="24"/>
                <w:lang w:val="ru-RU"/>
              </w:rPr>
              <w:t>продовольствия</w:t>
            </w:r>
            <w:r w:rsidRPr="00CE0082">
              <w:rPr>
                <w:rFonts w:ascii="Times New Roman" w:eastAsia="Times New Roman" w:hAnsi="Times New Roman" w:cs="Times New Roman"/>
                <w:sz w:val="24"/>
                <w:szCs w:val="24"/>
                <w:lang w:val="ru-RU"/>
              </w:rPr>
              <w:t xml:space="preserve"> Хабаровского края</w:t>
            </w:r>
            <w:r w:rsidRPr="0045514B">
              <w:rPr>
                <w:rFonts w:ascii="Times New Roman" w:eastAsia="Times New Roman" w:hAnsi="Times New Roman" w:cs="Times New Roman"/>
                <w:sz w:val="24"/>
                <w:szCs w:val="24"/>
              </w:rPr>
              <w:t> </w:t>
            </w:r>
            <w:r w:rsidRPr="00CE0082">
              <w:rPr>
                <w:rFonts w:ascii="Times New Roman" w:eastAsia="Times New Roman" w:hAnsi="Times New Roman" w:cs="Times New Roman"/>
                <w:sz w:val="24"/>
                <w:szCs w:val="24"/>
                <w:lang w:val="ru-RU"/>
              </w:rPr>
              <w:t>и органами государственного финансового контроля Хабаровского края проверок, связанных с соблюдением условий, целей и порядка предоставления Заказчику субсидии».</w:t>
            </w:r>
          </w:p>
          <w:p w:rsidR="00F50473" w:rsidRPr="00CE0082" w:rsidRDefault="00F50473" w:rsidP="00F50473">
            <w:pPr>
              <w:shd w:val="clear" w:color="auto" w:fill="FFFFFF"/>
              <w:tabs>
                <w:tab w:val="left" w:pos="698"/>
              </w:tabs>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Уведомления</w:t>
            </w:r>
            <w:proofErr w:type="spellEnd"/>
          </w:p>
          <w:p w:rsidR="0045514B" w:rsidRPr="00CE0082" w:rsidRDefault="0045514B" w:rsidP="001403CC">
            <w:pPr>
              <w:numPr>
                <w:ilvl w:val="1"/>
                <w:numId w:val="5"/>
              </w:numPr>
              <w:tabs>
                <w:tab w:val="left" w:pos="717"/>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 xml:space="preserve">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w:t>
            </w:r>
            <w:r w:rsidRPr="00CE0082">
              <w:rPr>
                <w:rFonts w:ascii="Times New Roman" w:eastAsia="Times New Roman" w:hAnsi="Times New Roman" w:cs="Times New Roman"/>
                <w:sz w:val="24"/>
                <w:szCs w:val="24"/>
                <w:lang w:val="ru-RU"/>
              </w:rPr>
              <w:lastRenderedPageBreak/>
              <w:t>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45514B" w:rsidRPr="00CE0082" w:rsidRDefault="0045514B" w:rsidP="001403CC">
            <w:pPr>
              <w:numPr>
                <w:ilvl w:val="2"/>
                <w:numId w:val="5"/>
              </w:numPr>
              <w:tabs>
                <w:tab w:val="left" w:pos="825"/>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при вручении лично – на дату вручения;</w:t>
            </w:r>
          </w:p>
          <w:p w:rsidR="0045514B" w:rsidRPr="00CE0082" w:rsidRDefault="0045514B" w:rsidP="001403CC">
            <w:pPr>
              <w:numPr>
                <w:ilvl w:val="2"/>
                <w:numId w:val="5"/>
              </w:numPr>
              <w:tabs>
                <w:tab w:val="left" w:pos="848"/>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45514B" w:rsidRPr="00CE0082" w:rsidRDefault="0045514B" w:rsidP="001403CC">
            <w:pPr>
              <w:numPr>
                <w:ilvl w:val="1"/>
                <w:numId w:val="5"/>
              </w:numPr>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F50473" w:rsidRPr="00CE0082" w:rsidRDefault="00F50473" w:rsidP="00F50473">
            <w:pPr>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CE0082"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lang w:val="ru-RU"/>
              </w:rPr>
            </w:pPr>
            <w:r w:rsidRPr="00CE0082">
              <w:rPr>
                <w:rFonts w:ascii="Times New Roman" w:eastAsia="Times New Roman" w:hAnsi="Times New Roman" w:cs="Times New Roman"/>
                <w:b/>
                <w:bCs/>
                <w:sz w:val="24"/>
                <w:szCs w:val="24"/>
                <w:lang w:val="ru-RU"/>
              </w:rPr>
              <w:lastRenderedPageBreak/>
              <w:t>Применимое право и порядок разрешения споров</w:t>
            </w:r>
          </w:p>
          <w:p w:rsidR="0045514B" w:rsidRPr="00CE0082" w:rsidRDefault="0045514B" w:rsidP="001723DC">
            <w:pPr>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14.1 Настоящий договор подлежит толкованию, исполнению и регулированию в соответствии с законодательством РФ.</w:t>
            </w:r>
          </w:p>
          <w:p w:rsidR="0045514B" w:rsidRDefault="0045514B" w:rsidP="001723DC">
            <w:pPr>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14.2. Споры, возникающие при исполнении настоящего договора, разрешаются путем переговоров, а при невозможности достичь соглашения в течение одного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rsidR="00F50473" w:rsidRPr="00F50473" w:rsidRDefault="00F50473" w:rsidP="001723DC">
            <w:pPr>
              <w:jc w:val="both"/>
              <w:rPr>
                <w:rFonts w:ascii="Times New Roman" w:eastAsia="Times New Roman" w:hAnsi="Times New Roman" w:cs="Times New Roman"/>
                <w:sz w:val="24"/>
                <w:szCs w:val="24"/>
                <w:lang w:val="ru-RU"/>
              </w:rPr>
            </w:pPr>
          </w:p>
        </w:tc>
      </w:tr>
      <w:tr w:rsidR="0045514B" w:rsidRPr="0045514B" w:rsidTr="0045514B">
        <w:tc>
          <w:tcPr>
            <w:tcW w:w="9453" w:type="dxa"/>
            <w:shd w:val="clear" w:color="auto" w:fill="auto"/>
          </w:tcPr>
          <w:p w:rsidR="0045514B" w:rsidRPr="0045514B" w:rsidRDefault="0045514B" w:rsidP="001403CC">
            <w:pPr>
              <w:numPr>
                <w:ilvl w:val="0"/>
                <w:numId w:val="21"/>
              </w:numPr>
              <w:tabs>
                <w:tab w:val="left" w:pos="567"/>
              </w:tabs>
              <w:ind w:left="0" w:firstLine="0"/>
              <w:jc w:val="center"/>
              <w:outlineLvl w:val="0"/>
              <w:rPr>
                <w:rFonts w:ascii="Times New Roman" w:eastAsia="Times New Roman" w:hAnsi="Times New Roman" w:cs="Times New Roman"/>
                <w:b/>
                <w:bCs/>
                <w:sz w:val="24"/>
                <w:szCs w:val="24"/>
              </w:rPr>
            </w:pPr>
            <w:proofErr w:type="spellStart"/>
            <w:r w:rsidRPr="0045514B">
              <w:rPr>
                <w:rFonts w:ascii="Times New Roman" w:eastAsia="Times New Roman" w:hAnsi="Times New Roman" w:cs="Times New Roman"/>
                <w:b/>
                <w:bCs/>
                <w:sz w:val="24"/>
                <w:szCs w:val="24"/>
              </w:rPr>
              <w:t>Заключительные</w:t>
            </w:r>
            <w:proofErr w:type="spellEnd"/>
            <w:r w:rsidRPr="0045514B">
              <w:rPr>
                <w:rFonts w:ascii="Times New Roman" w:eastAsia="Times New Roman" w:hAnsi="Times New Roman" w:cs="Times New Roman"/>
                <w:b/>
                <w:bCs/>
                <w:sz w:val="24"/>
                <w:szCs w:val="24"/>
              </w:rPr>
              <w:t xml:space="preserve"> </w:t>
            </w:r>
            <w:proofErr w:type="spellStart"/>
            <w:r w:rsidRPr="0045514B">
              <w:rPr>
                <w:rFonts w:ascii="Times New Roman" w:eastAsia="Times New Roman" w:hAnsi="Times New Roman" w:cs="Times New Roman"/>
                <w:b/>
                <w:bCs/>
                <w:sz w:val="24"/>
                <w:szCs w:val="24"/>
              </w:rPr>
              <w:t>положения</w:t>
            </w:r>
            <w:proofErr w:type="spellEnd"/>
          </w:p>
          <w:p w:rsidR="0045514B" w:rsidRPr="00CE0082" w:rsidRDefault="0045514B" w:rsidP="006B5175">
            <w:pPr>
              <w:numPr>
                <w:ilvl w:val="1"/>
                <w:numId w:val="4"/>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45514B" w:rsidRPr="00CE0082" w:rsidRDefault="0045514B" w:rsidP="006B5175">
            <w:pPr>
              <w:numPr>
                <w:ilvl w:val="1"/>
                <w:numId w:val="4"/>
              </w:numPr>
              <w:tabs>
                <w:tab w:val="left" w:pos="556"/>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45514B" w:rsidRPr="0045514B" w:rsidRDefault="0045514B" w:rsidP="001403CC">
            <w:pPr>
              <w:numPr>
                <w:ilvl w:val="1"/>
                <w:numId w:val="4"/>
              </w:numPr>
              <w:tabs>
                <w:tab w:val="left" w:pos="634"/>
                <w:tab w:val="left" w:pos="813"/>
              </w:tabs>
              <w:ind w:left="0" w:firstLine="0"/>
              <w:jc w:val="both"/>
              <w:rPr>
                <w:rFonts w:ascii="Times New Roman" w:eastAsia="Times New Roman" w:hAnsi="Times New Roman" w:cs="Times New Roman"/>
                <w:sz w:val="24"/>
                <w:szCs w:val="24"/>
              </w:rPr>
            </w:pPr>
            <w:r w:rsidRPr="00CE0082">
              <w:rPr>
                <w:rFonts w:ascii="Times New Roman" w:eastAsia="Times New Roman" w:hAnsi="Times New Roman" w:cs="Times New Roman"/>
                <w:sz w:val="24"/>
                <w:szCs w:val="24"/>
                <w:lang w:val="ru-RU"/>
              </w:rPr>
              <w:t xml:space="preserve">В случае изменения реквизитов какой-либо из Сторон настоящего договора она обязана уведомить вторую </w:t>
            </w:r>
            <w:proofErr w:type="spellStart"/>
            <w:r w:rsidRPr="0045514B">
              <w:rPr>
                <w:rFonts w:ascii="Times New Roman" w:eastAsia="Times New Roman" w:hAnsi="Times New Roman" w:cs="Times New Roman"/>
                <w:sz w:val="24"/>
                <w:szCs w:val="24"/>
              </w:rPr>
              <w:t>Сторону</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об</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этих</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изменениях</w:t>
            </w:r>
            <w:proofErr w:type="spellEnd"/>
            <w:r w:rsidRPr="0045514B">
              <w:rPr>
                <w:rFonts w:ascii="Times New Roman" w:eastAsia="Times New Roman" w:hAnsi="Times New Roman" w:cs="Times New Roman"/>
                <w:sz w:val="24"/>
                <w:szCs w:val="24"/>
              </w:rPr>
              <w:t xml:space="preserve"> в </w:t>
            </w:r>
            <w:proofErr w:type="spellStart"/>
            <w:r w:rsidRPr="0045514B">
              <w:rPr>
                <w:rFonts w:ascii="Times New Roman" w:eastAsia="Times New Roman" w:hAnsi="Times New Roman" w:cs="Times New Roman"/>
                <w:sz w:val="24"/>
                <w:szCs w:val="24"/>
              </w:rPr>
              <w:t>трех</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дневный</w:t>
            </w:r>
            <w:proofErr w:type="spellEnd"/>
            <w:r w:rsidRPr="0045514B">
              <w:rPr>
                <w:rFonts w:ascii="Times New Roman" w:eastAsia="Times New Roman" w:hAnsi="Times New Roman" w:cs="Times New Roman"/>
                <w:sz w:val="24"/>
                <w:szCs w:val="24"/>
              </w:rPr>
              <w:t xml:space="preserve"> </w:t>
            </w:r>
            <w:proofErr w:type="spellStart"/>
            <w:r w:rsidRPr="0045514B">
              <w:rPr>
                <w:rFonts w:ascii="Times New Roman" w:eastAsia="Times New Roman" w:hAnsi="Times New Roman" w:cs="Times New Roman"/>
                <w:sz w:val="24"/>
                <w:szCs w:val="24"/>
              </w:rPr>
              <w:t>срок</w:t>
            </w:r>
            <w:proofErr w:type="spellEnd"/>
            <w:r w:rsidRPr="0045514B">
              <w:rPr>
                <w:rFonts w:ascii="Times New Roman" w:eastAsia="Times New Roman" w:hAnsi="Times New Roman" w:cs="Times New Roman"/>
                <w:sz w:val="24"/>
                <w:szCs w:val="24"/>
              </w:rPr>
              <w:t>.</w:t>
            </w:r>
          </w:p>
          <w:p w:rsidR="0045514B" w:rsidRPr="00CE0082" w:rsidRDefault="0045514B" w:rsidP="001403CC">
            <w:pPr>
              <w:numPr>
                <w:ilvl w:val="1"/>
                <w:numId w:val="4"/>
              </w:numPr>
              <w:tabs>
                <w:tab w:val="left" w:pos="634"/>
                <w:tab w:val="left" w:pos="813"/>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Во всем, что не урегулировано настоящим договором, стороны руководствуются действующим законодательством РФ.</w:t>
            </w:r>
          </w:p>
          <w:p w:rsidR="0045514B" w:rsidRPr="00CE0082" w:rsidRDefault="0045514B" w:rsidP="001403CC">
            <w:pPr>
              <w:numPr>
                <w:ilvl w:val="1"/>
                <w:numId w:val="4"/>
              </w:numPr>
              <w:tabs>
                <w:tab w:val="left" w:pos="651"/>
              </w:tabs>
              <w:ind w:left="0" w:firstLine="0"/>
              <w:jc w:val="both"/>
              <w:rPr>
                <w:rFonts w:ascii="Times New Roman" w:eastAsia="Times New Roman" w:hAnsi="Times New Roman" w:cs="Times New Roman"/>
                <w:sz w:val="24"/>
                <w:szCs w:val="24"/>
                <w:lang w:val="ru-RU"/>
              </w:rPr>
            </w:pPr>
            <w:r w:rsidRPr="00CE0082">
              <w:rPr>
                <w:rFonts w:ascii="Times New Roman" w:eastAsia="Times New Roman" w:hAnsi="Times New Roman" w:cs="Times New Roman"/>
                <w:sz w:val="24"/>
                <w:szCs w:val="24"/>
                <w:lang w:val="ru-RU"/>
              </w:rPr>
              <w:t>Настоящий договор заключен в двух экземплярах, имеющих равную юридическую силу, по одному для каждой Стороны.</w:t>
            </w:r>
          </w:p>
          <w:p w:rsidR="00666606" w:rsidRPr="00CE0082" w:rsidRDefault="00666606" w:rsidP="00666606">
            <w:pPr>
              <w:tabs>
                <w:tab w:val="left" w:pos="651"/>
              </w:tabs>
              <w:jc w:val="both"/>
              <w:rPr>
                <w:rFonts w:ascii="Times New Roman" w:eastAsia="Times New Roman" w:hAnsi="Times New Roman" w:cs="Times New Roman"/>
                <w:sz w:val="24"/>
                <w:szCs w:val="24"/>
                <w:lang w:val="ru-RU"/>
              </w:rPr>
            </w:pPr>
          </w:p>
        </w:tc>
      </w:tr>
    </w:tbl>
    <w:p w:rsidR="0045514B" w:rsidRPr="001D5055" w:rsidRDefault="0045514B" w:rsidP="001403CC">
      <w:pPr>
        <w:pStyle w:val="a7"/>
        <w:widowControl w:val="0"/>
        <w:numPr>
          <w:ilvl w:val="0"/>
          <w:numId w:val="21"/>
        </w:numPr>
        <w:spacing w:after="0" w:line="240" w:lineRule="auto"/>
        <w:ind w:left="709" w:firstLine="0"/>
        <w:jc w:val="center"/>
        <w:outlineLvl w:val="0"/>
        <w:rPr>
          <w:rFonts w:ascii="Times New Roman" w:eastAsia="Times New Roman" w:hAnsi="Times New Roman" w:cs="Times New Roman"/>
          <w:b/>
          <w:bCs/>
          <w:sz w:val="24"/>
          <w:szCs w:val="24"/>
        </w:rPr>
      </w:pPr>
      <w:r w:rsidRPr="001D5055">
        <w:rPr>
          <w:rFonts w:ascii="Times New Roman" w:eastAsia="Times New Roman" w:hAnsi="Times New Roman" w:cs="Times New Roman"/>
          <w:b/>
          <w:bCs/>
          <w:sz w:val="24"/>
          <w:szCs w:val="24"/>
        </w:rPr>
        <w:t>Реквизиты и подписи Сторон</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94"/>
      </w:tblGrid>
      <w:tr w:rsidR="0045514B" w:rsidRPr="0045514B" w:rsidTr="0045514B">
        <w:tc>
          <w:tcPr>
            <w:tcW w:w="4678" w:type="dxa"/>
            <w:shd w:val="clear" w:color="auto" w:fill="auto"/>
          </w:tcPr>
          <w:p w:rsidR="0045514B" w:rsidRPr="0045514B" w:rsidRDefault="0045514B" w:rsidP="001723DC">
            <w:pPr>
              <w:widowControl w:val="0"/>
              <w:spacing w:after="0" w:line="240" w:lineRule="auto"/>
              <w:jc w:val="center"/>
              <w:rPr>
                <w:rFonts w:ascii="Times New Roman" w:eastAsia="Times New Roman" w:hAnsi="Times New Roman" w:cs="Times New Roman"/>
                <w:b/>
              </w:rPr>
            </w:pPr>
            <w:r w:rsidRPr="0045514B">
              <w:rPr>
                <w:rFonts w:ascii="Times New Roman" w:eastAsia="Times New Roman" w:hAnsi="Times New Roman" w:cs="Times New Roman"/>
                <w:b/>
              </w:rPr>
              <w:t>Заказчик</w:t>
            </w:r>
          </w:p>
        </w:tc>
        <w:tc>
          <w:tcPr>
            <w:tcW w:w="4394" w:type="dxa"/>
            <w:shd w:val="clear" w:color="auto" w:fill="auto"/>
          </w:tcPr>
          <w:p w:rsidR="0045514B" w:rsidRPr="0045514B" w:rsidRDefault="0045514B" w:rsidP="001723DC">
            <w:pPr>
              <w:widowControl w:val="0"/>
              <w:spacing w:after="0" w:line="240" w:lineRule="auto"/>
              <w:jc w:val="center"/>
              <w:rPr>
                <w:rFonts w:ascii="Times New Roman" w:eastAsia="Times New Roman" w:hAnsi="Times New Roman" w:cs="Times New Roman"/>
                <w:b/>
              </w:rPr>
            </w:pPr>
            <w:r w:rsidRPr="0045514B">
              <w:rPr>
                <w:rFonts w:ascii="Times New Roman" w:eastAsia="Times New Roman" w:hAnsi="Times New Roman" w:cs="Times New Roman"/>
                <w:b/>
              </w:rPr>
              <w:t>Исполнитель</w:t>
            </w:r>
          </w:p>
        </w:tc>
      </w:tr>
      <w:tr w:rsidR="0045514B" w:rsidRPr="0045514B" w:rsidTr="0045514B">
        <w:trPr>
          <w:trHeight w:val="634"/>
        </w:trPr>
        <w:tc>
          <w:tcPr>
            <w:tcW w:w="4678" w:type="dxa"/>
            <w:shd w:val="clear" w:color="auto" w:fill="auto"/>
          </w:tcPr>
          <w:p w:rsidR="00F50473" w:rsidRDefault="0045514B" w:rsidP="00F50473">
            <w:pPr>
              <w:widowControl w:val="0"/>
              <w:spacing w:after="0" w:line="240" w:lineRule="auto"/>
              <w:rPr>
                <w:rFonts w:ascii="Times New Roman" w:eastAsia="Times New Roman" w:hAnsi="Times New Roman" w:cs="Times New Roman"/>
                <w:b/>
                <w:color w:val="333333"/>
                <w:shd w:val="clear" w:color="auto" w:fill="FFFFFF"/>
              </w:rPr>
            </w:pPr>
            <w:r w:rsidRPr="0045514B">
              <w:rPr>
                <w:rFonts w:ascii="Times New Roman" w:eastAsia="Times New Roman" w:hAnsi="Times New Roman" w:cs="Times New Roman"/>
                <w:b/>
                <w:color w:val="333333"/>
                <w:shd w:val="clear" w:color="auto" w:fill="FFFFFF"/>
              </w:rPr>
              <w:t xml:space="preserve">Автономная некоммерческая организация «Краевой сельскохозяйственный фонд» </w:t>
            </w:r>
          </w:p>
          <w:p w:rsidR="00F50473" w:rsidRPr="0045514B" w:rsidRDefault="00F50473" w:rsidP="00F50473">
            <w:pPr>
              <w:widowControl w:val="0"/>
              <w:spacing w:after="0" w:line="240" w:lineRule="auto"/>
              <w:rPr>
                <w:rFonts w:ascii="Times New Roman" w:eastAsia="Times New Roman" w:hAnsi="Times New Roman" w:cs="Times New Roman"/>
              </w:rPr>
            </w:pPr>
            <w:r w:rsidRPr="00F50473">
              <w:rPr>
                <w:rFonts w:ascii="Times New Roman" w:eastAsia="Times New Roman" w:hAnsi="Times New Roman" w:cs="Times New Roman"/>
                <w:color w:val="333333"/>
                <w:shd w:val="clear" w:color="auto" w:fill="FFFFFF"/>
              </w:rPr>
              <w:t>ОГРН</w:t>
            </w:r>
            <w:r>
              <w:rPr>
                <w:rFonts w:ascii="Times New Roman" w:eastAsia="Times New Roman" w:hAnsi="Times New Roman" w:cs="Times New Roman"/>
                <w:b/>
                <w:color w:val="333333"/>
                <w:shd w:val="clear" w:color="auto" w:fill="FFFFFF"/>
              </w:rPr>
              <w:t xml:space="preserve"> </w:t>
            </w:r>
            <w:r w:rsidRPr="00F50473">
              <w:rPr>
                <w:rFonts w:ascii="Times New Roman" w:eastAsia="Times New Roman" w:hAnsi="Times New Roman" w:cs="Times New Roman"/>
                <w:color w:val="333333"/>
                <w:shd w:val="clear" w:color="auto" w:fill="FFFFFF"/>
              </w:rPr>
              <w:t>1152700000837</w:t>
            </w:r>
            <w:r>
              <w:rPr>
                <w:rFonts w:ascii="Times New Roman" w:eastAsia="Times New Roman" w:hAnsi="Times New Roman" w:cs="Times New Roman"/>
                <w:color w:val="333333"/>
                <w:shd w:val="clear" w:color="auto" w:fill="FFFFFF"/>
              </w:rPr>
              <w:t>/</w:t>
            </w:r>
            <w:r w:rsidRPr="0045514B">
              <w:rPr>
                <w:rFonts w:ascii="Times New Roman" w:eastAsia="Times New Roman" w:hAnsi="Times New Roman" w:cs="Times New Roman"/>
                <w:lang w:val="en-US"/>
              </w:rPr>
              <w:t>ИНН 272</w:t>
            </w:r>
            <w:r w:rsidRPr="0045514B">
              <w:rPr>
                <w:rFonts w:ascii="Times New Roman" w:eastAsia="Times New Roman" w:hAnsi="Times New Roman" w:cs="Times New Roman"/>
              </w:rPr>
              <w:t>1217941</w:t>
            </w:r>
          </w:p>
          <w:p w:rsidR="0045514B" w:rsidRPr="0045514B" w:rsidRDefault="00F50473" w:rsidP="00F50473">
            <w:pPr>
              <w:widowControl w:val="0"/>
              <w:spacing w:after="0" w:line="240" w:lineRule="auto"/>
              <w:jc w:val="both"/>
              <w:rPr>
                <w:rFonts w:ascii="Times New Roman" w:eastAsia="Times New Roman" w:hAnsi="Times New Roman" w:cs="Times New Roman"/>
                <w:b/>
              </w:rPr>
            </w:pPr>
            <w:r w:rsidRPr="0045514B">
              <w:rPr>
                <w:rFonts w:ascii="Times New Roman" w:eastAsia="Times New Roman" w:hAnsi="Times New Roman" w:cs="Times New Roman"/>
                <w:lang w:val="en-US"/>
              </w:rPr>
              <w:t>КПП 272</w:t>
            </w:r>
            <w:r w:rsidRPr="0045514B">
              <w:rPr>
                <w:rFonts w:ascii="Times New Roman" w:eastAsia="Times New Roman" w:hAnsi="Times New Roman" w:cs="Times New Roman"/>
              </w:rPr>
              <w:t>101001</w:t>
            </w:r>
          </w:p>
        </w:tc>
        <w:tc>
          <w:tcPr>
            <w:tcW w:w="4394" w:type="dxa"/>
            <w:shd w:val="clear" w:color="auto" w:fill="auto"/>
          </w:tcPr>
          <w:p w:rsidR="0045514B" w:rsidRPr="0045514B" w:rsidRDefault="0045514B" w:rsidP="0032756F">
            <w:pPr>
              <w:widowControl w:val="0"/>
              <w:spacing w:after="0" w:line="240" w:lineRule="auto"/>
              <w:jc w:val="both"/>
              <w:rPr>
                <w:rFonts w:ascii="Times New Roman" w:eastAsia="Times New Roman" w:hAnsi="Times New Roman" w:cs="Times New Roman"/>
              </w:rPr>
            </w:pPr>
          </w:p>
        </w:tc>
      </w:tr>
      <w:tr w:rsidR="0045514B" w:rsidRPr="0045514B" w:rsidTr="0045514B">
        <w:tc>
          <w:tcPr>
            <w:tcW w:w="9072" w:type="dxa"/>
            <w:gridSpan w:val="2"/>
            <w:shd w:val="clear" w:color="auto" w:fill="auto"/>
          </w:tcPr>
          <w:p w:rsidR="0045514B" w:rsidRPr="0045514B" w:rsidRDefault="0045514B" w:rsidP="0032756F">
            <w:pPr>
              <w:widowControl w:val="0"/>
              <w:spacing w:after="0" w:line="240" w:lineRule="auto"/>
              <w:jc w:val="center"/>
              <w:rPr>
                <w:rFonts w:ascii="Times New Roman" w:eastAsia="Times New Roman" w:hAnsi="Times New Roman" w:cs="Times New Roman"/>
                <w:b/>
                <w:lang w:val="en-US"/>
              </w:rPr>
            </w:pPr>
            <w:proofErr w:type="spellStart"/>
            <w:r w:rsidRPr="0045514B">
              <w:rPr>
                <w:rFonts w:ascii="Times New Roman" w:eastAsia="Times New Roman" w:hAnsi="Times New Roman" w:cs="Times New Roman"/>
                <w:b/>
                <w:lang w:val="en-US"/>
              </w:rPr>
              <w:t>Адреса</w:t>
            </w:r>
            <w:proofErr w:type="spellEnd"/>
            <w:r w:rsidRPr="0045514B">
              <w:rPr>
                <w:rFonts w:ascii="Times New Roman" w:eastAsia="Times New Roman" w:hAnsi="Times New Roman" w:cs="Times New Roman"/>
                <w:b/>
              </w:rPr>
              <w:t xml:space="preserve"> </w:t>
            </w:r>
            <w:proofErr w:type="spellStart"/>
            <w:r w:rsidRPr="0045514B">
              <w:rPr>
                <w:rFonts w:ascii="Times New Roman" w:eastAsia="Times New Roman" w:hAnsi="Times New Roman" w:cs="Times New Roman"/>
                <w:b/>
                <w:lang w:val="en-US"/>
              </w:rPr>
              <w:t>сторон</w:t>
            </w:r>
            <w:proofErr w:type="spellEnd"/>
            <w:r w:rsidRPr="0045514B">
              <w:rPr>
                <w:rFonts w:ascii="Times New Roman" w:eastAsia="Times New Roman" w:hAnsi="Times New Roman" w:cs="Times New Roman"/>
                <w:b/>
                <w:lang w:val="en-US"/>
              </w:rPr>
              <w:t>:</w:t>
            </w:r>
          </w:p>
        </w:tc>
      </w:tr>
      <w:tr w:rsidR="0045514B" w:rsidRPr="0045514B" w:rsidTr="0045514B">
        <w:trPr>
          <w:trHeight w:val="293"/>
        </w:trPr>
        <w:tc>
          <w:tcPr>
            <w:tcW w:w="4678"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lang w:val="en-US"/>
              </w:rPr>
            </w:pPr>
            <w:r w:rsidRPr="0045514B">
              <w:rPr>
                <w:rFonts w:ascii="Times New Roman" w:eastAsia="Times New Roman" w:hAnsi="Times New Roman" w:cs="Times New Roman"/>
                <w:lang w:val="en-US"/>
              </w:rPr>
              <w:t>6800</w:t>
            </w:r>
            <w:r w:rsidRPr="0045514B">
              <w:rPr>
                <w:rFonts w:ascii="Times New Roman" w:eastAsia="Times New Roman" w:hAnsi="Times New Roman" w:cs="Times New Roman"/>
              </w:rPr>
              <w:t>00</w:t>
            </w:r>
            <w:r w:rsidRPr="0045514B">
              <w:rPr>
                <w:rFonts w:ascii="Times New Roman" w:eastAsia="Times New Roman" w:hAnsi="Times New Roman" w:cs="Times New Roman"/>
                <w:lang w:val="en-US"/>
              </w:rPr>
              <w:t xml:space="preserve">, г. </w:t>
            </w:r>
            <w:proofErr w:type="spellStart"/>
            <w:r w:rsidRPr="0045514B">
              <w:rPr>
                <w:rFonts w:ascii="Times New Roman" w:eastAsia="Times New Roman" w:hAnsi="Times New Roman" w:cs="Times New Roman"/>
                <w:lang w:val="en-US"/>
              </w:rPr>
              <w:t>Хабаровск</w:t>
            </w:r>
            <w:proofErr w:type="spellEnd"/>
          </w:p>
        </w:tc>
        <w:tc>
          <w:tcPr>
            <w:tcW w:w="4394"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lang w:val="en-US"/>
              </w:rPr>
            </w:pPr>
          </w:p>
        </w:tc>
      </w:tr>
      <w:tr w:rsidR="0045514B" w:rsidRPr="0045514B" w:rsidTr="0045514B">
        <w:trPr>
          <w:trHeight w:val="345"/>
        </w:trPr>
        <w:tc>
          <w:tcPr>
            <w:tcW w:w="4678"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t>ул. Ленина, д.4, оф. 808</w:t>
            </w:r>
          </w:p>
          <w:p w:rsidR="0045514B" w:rsidRPr="0045514B" w:rsidRDefault="0045514B" w:rsidP="0032756F">
            <w:pPr>
              <w:widowControl w:val="0"/>
              <w:spacing w:after="0" w:line="240" w:lineRule="auto"/>
              <w:rPr>
                <w:rFonts w:ascii="Times New Roman" w:eastAsia="Times New Roman" w:hAnsi="Times New Roman" w:cs="Times New Roman"/>
              </w:rPr>
            </w:pPr>
          </w:p>
        </w:tc>
        <w:tc>
          <w:tcPr>
            <w:tcW w:w="4394"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rPr>
            </w:pPr>
          </w:p>
        </w:tc>
      </w:tr>
      <w:tr w:rsidR="0045514B" w:rsidRPr="0045514B" w:rsidTr="0045514B">
        <w:tc>
          <w:tcPr>
            <w:tcW w:w="4678" w:type="dxa"/>
            <w:shd w:val="clear" w:color="auto" w:fill="auto"/>
          </w:tcPr>
          <w:p w:rsidR="0045514B" w:rsidRPr="0045514B" w:rsidRDefault="00F50473" w:rsidP="0032756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Тел. 94-20-10</w:t>
            </w:r>
          </w:p>
        </w:tc>
        <w:tc>
          <w:tcPr>
            <w:tcW w:w="4394"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rPr>
            </w:pPr>
          </w:p>
        </w:tc>
      </w:tr>
      <w:tr w:rsidR="0045514B" w:rsidRPr="0045514B" w:rsidTr="0045514B">
        <w:tc>
          <w:tcPr>
            <w:tcW w:w="9072" w:type="dxa"/>
            <w:gridSpan w:val="2"/>
            <w:shd w:val="clear" w:color="auto" w:fill="auto"/>
          </w:tcPr>
          <w:p w:rsidR="0045514B" w:rsidRPr="0045514B" w:rsidRDefault="0045514B" w:rsidP="0032756F">
            <w:pPr>
              <w:widowControl w:val="0"/>
              <w:spacing w:after="0" w:line="240" w:lineRule="auto"/>
              <w:jc w:val="center"/>
              <w:rPr>
                <w:rFonts w:ascii="Times New Roman" w:eastAsia="Times New Roman" w:hAnsi="Times New Roman" w:cs="Times New Roman"/>
                <w:b/>
                <w:lang w:val="en-US"/>
              </w:rPr>
            </w:pPr>
            <w:proofErr w:type="spellStart"/>
            <w:r w:rsidRPr="0045514B">
              <w:rPr>
                <w:rFonts w:ascii="Times New Roman" w:eastAsia="Times New Roman" w:hAnsi="Times New Roman" w:cs="Times New Roman"/>
                <w:b/>
                <w:lang w:val="en-US"/>
              </w:rPr>
              <w:t>Банковские</w:t>
            </w:r>
            <w:proofErr w:type="spellEnd"/>
            <w:r w:rsidRPr="0045514B">
              <w:rPr>
                <w:rFonts w:ascii="Times New Roman" w:eastAsia="Times New Roman" w:hAnsi="Times New Roman" w:cs="Times New Roman"/>
                <w:b/>
              </w:rPr>
              <w:t xml:space="preserve"> </w:t>
            </w:r>
            <w:proofErr w:type="spellStart"/>
            <w:r w:rsidRPr="0045514B">
              <w:rPr>
                <w:rFonts w:ascii="Times New Roman" w:eastAsia="Times New Roman" w:hAnsi="Times New Roman" w:cs="Times New Roman"/>
                <w:b/>
                <w:lang w:val="en-US"/>
              </w:rPr>
              <w:t>реквизиты</w:t>
            </w:r>
            <w:proofErr w:type="spellEnd"/>
            <w:r w:rsidRPr="0045514B">
              <w:rPr>
                <w:rFonts w:ascii="Times New Roman" w:eastAsia="Times New Roman" w:hAnsi="Times New Roman" w:cs="Times New Roman"/>
                <w:b/>
                <w:lang w:val="en-US"/>
              </w:rPr>
              <w:t>:</w:t>
            </w:r>
          </w:p>
        </w:tc>
      </w:tr>
      <w:tr w:rsidR="0045514B" w:rsidRPr="0045514B" w:rsidTr="0045514B">
        <w:trPr>
          <w:trHeight w:val="484"/>
        </w:trPr>
        <w:tc>
          <w:tcPr>
            <w:tcW w:w="4678"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lastRenderedPageBreak/>
              <w:t>Дальневосточный банк ПАО «Сбербанк»</w:t>
            </w:r>
          </w:p>
        </w:tc>
        <w:tc>
          <w:tcPr>
            <w:tcW w:w="4394"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rPr>
            </w:pPr>
          </w:p>
        </w:tc>
      </w:tr>
      <w:tr w:rsidR="0045514B" w:rsidRPr="0045514B" w:rsidTr="0045514B">
        <w:trPr>
          <w:trHeight w:val="343"/>
        </w:trPr>
        <w:tc>
          <w:tcPr>
            <w:tcW w:w="4678" w:type="dxa"/>
            <w:shd w:val="clear" w:color="auto" w:fill="auto"/>
          </w:tcPr>
          <w:p w:rsidR="0045514B" w:rsidRPr="0045514B" w:rsidRDefault="00F50473" w:rsidP="0032756F">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г</w:t>
            </w:r>
            <w:r w:rsidR="0045514B" w:rsidRPr="0045514B">
              <w:rPr>
                <w:rFonts w:ascii="Times New Roman" w:eastAsia="Times New Roman" w:hAnsi="Times New Roman" w:cs="Times New Roman"/>
              </w:rPr>
              <w:t>.Хабаровск</w:t>
            </w:r>
            <w:proofErr w:type="spellEnd"/>
          </w:p>
        </w:tc>
        <w:tc>
          <w:tcPr>
            <w:tcW w:w="4394"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lang w:val="en-US"/>
              </w:rPr>
            </w:pPr>
          </w:p>
        </w:tc>
      </w:tr>
      <w:tr w:rsidR="0045514B" w:rsidRPr="0045514B" w:rsidTr="0045514B">
        <w:trPr>
          <w:trHeight w:val="354"/>
        </w:trPr>
        <w:tc>
          <w:tcPr>
            <w:tcW w:w="4678"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t>К/с 30101810600000000608</w:t>
            </w:r>
          </w:p>
        </w:tc>
        <w:tc>
          <w:tcPr>
            <w:tcW w:w="4394"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lang w:val="en-US"/>
              </w:rPr>
            </w:pPr>
          </w:p>
        </w:tc>
      </w:tr>
      <w:tr w:rsidR="0045514B" w:rsidRPr="0045514B" w:rsidTr="0045514B">
        <w:trPr>
          <w:trHeight w:val="349"/>
        </w:trPr>
        <w:tc>
          <w:tcPr>
            <w:tcW w:w="4678"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t>БИК 040813608</w:t>
            </w:r>
          </w:p>
        </w:tc>
        <w:tc>
          <w:tcPr>
            <w:tcW w:w="4394"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lang w:val="en-US"/>
              </w:rPr>
            </w:pPr>
          </w:p>
        </w:tc>
      </w:tr>
      <w:tr w:rsidR="0045514B" w:rsidRPr="0045514B" w:rsidTr="0045514B">
        <w:trPr>
          <w:trHeight w:val="346"/>
        </w:trPr>
        <w:tc>
          <w:tcPr>
            <w:tcW w:w="4678"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rPr>
            </w:pPr>
            <w:r w:rsidRPr="0045514B">
              <w:rPr>
                <w:rFonts w:ascii="Times New Roman" w:eastAsia="Times New Roman" w:hAnsi="Times New Roman" w:cs="Times New Roman"/>
              </w:rPr>
              <w:t>40703810570000000764</w:t>
            </w:r>
          </w:p>
        </w:tc>
        <w:tc>
          <w:tcPr>
            <w:tcW w:w="4394" w:type="dxa"/>
            <w:shd w:val="clear" w:color="auto" w:fill="auto"/>
          </w:tcPr>
          <w:p w:rsidR="0045514B" w:rsidRPr="0045514B" w:rsidRDefault="0045514B" w:rsidP="0032756F">
            <w:pPr>
              <w:widowControl w:val="0"/>
              <w:spacing w:after="0" w:line="240" w:lineRule="auto"/>
              <w:rPr>
                <w:rFonts w:ascii="Times New Roman" w:eastAsia="Times New Roman" w:hAnsi="Times New Roman" w:cs="Times New Roman"/>
                <w:lang w:val="en-US"/>
              </w:rPr>
            </w:pPr>
          </w:p>
        </w:tc>
      </w:tr>
    </w:tbl>
    <w:p w:rsidR="0045514B" w:rsidRPr="0045514B" w:rsidRDefault="0045514B" w:rsidP="0032756F">
      <w:pPr>
        <w:widowControl w:val="0"/>
        <w:spacing w:after="0" w:line="240" w:lineRule="auto"/>
        <w:jc w:val="center"/>
        <w:rPr>
          <w:rFonts w:ascii="Times New Roman" w:eastAsia="Times New Roman" w:hAnsi="Times New Roman" w:cs="Times New Roman"/>
          <w:b/>
          <w:sz w:val="24"/>
          <w:szCs w:val="24"/>
        </w:rPr>
      </w:pPr>
      <w:r w:rsidRPr="0045514B">
        <w:rPr>
          <w:rFonts w:ascii="Times New Roman" w:eastAsia="Times New Roman" w:hAnsi="Times New Roman" w:cs="Times New Roman"/>
          <w:b/>
          <w:sz w:val="24"/>
          <w:szCs w:val="24"/>
        </w:rPr>
        <w:t>Подписи сторон:</w:t>
      </w:r>
    </w:p>
    <w:p w:rsidR="0045514B" w:rsidRPr="0045514B" w:rsidRDefault="0045514B" w:rsidP="0032756F">
      <w:pPr>
        <w:widowControl w:val="0"/>
        <w:spacing w:after="0" w:line="240" w:lineRule="auto"/>
        <w:rPr>
          <w:rFonts w:ascii="Times New Roman" w:eastAsia="Times New Roman" w:hAnsi="Times New Roman" w:cs="Times New Roman"/>
          <w:sz w:val="24"/>
          <w:szCs w:val="24"/>
        </w:rPr>
      </w:pPr>
    </w:p>
    <w:p w:rsidR="0045514B" w:rsidRPr="0045514B" w:rsidRDefault="001723DC" w:rsidP="003275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514B" w:rsidRPr="0045514B">
        <w:rPr>
          <w:rFonts w:ascii="Times New Roman" w:eastAsia="Times New Roman" w:hAnsi="Times New Roman" w:cs="Times New Roman"/>
          <w:sz w:val="24"/>
          <w:szCs w:val="24"/>
        </w:rPr>
        <w:t>Генеральный директор</w:t>
      </w:r>
      <w:r w:rsidR="0045514B" w:rsidRPr="0045514B">
        <w:rPr>
          <w:rFonts w:ascii="Times New Roman" w:eastAsia="Times New Roman" w:hAnsi="Times New Roman" w:cs="Times New Roman"/>
          <w:sz w:val="24"/>
          <w:szCs w:val="24"/>
        </w:rPr>
        <w:tab/>
      </w:r>
      <w:r w:rsidR="0045514B" w:rsidRPr="0045514B">
        <w:rPr>
          <w:rFonts w:ascii="Times New Roman" w:eastAsia="Times New Roman" w:hAnsi="Times New Roman" w:cs="Times New Roman"/>
          <w:sz w:val="24"/>
          <w:szCs w:val="24"/>
        </w:rPr>
        <w:tab/>
        <w:t xml:space="preserve">                            </w:t>
      </w:r>
      <w:r w:rsidR="0045514B" w:rsidRPr="0045514B">
        <w:rPr>
          <w:rFonts w:ascii="Times New Roman" w:eastAsia="Times New Roman" w:hAnsi="Times New Roman" w:cs="Times New Roman"/>
          <w:sz w:val="24"/>
          <w:szCs w:val="24"/>
        </w:rPr>
        <w:tab/>
      </w:r>
      <w:r w:rsidR="0045514B" w:rsidRPr="0045514B">
        <w:rPr>
          <w:rFonts w:ascii="Times New Roman" w:eastAsia="Times New Roman" w:hAnsi="Times New Roman" w:cs="Times New Roman"/>
          <w:sz w:val="24"/>
          <w:szCs w:val="24"/>
        </w:rPr>
        <w:tab/>
      </w:r>
    </w:p>
    <w:p w:rsidR="0045514B" w:rsidRPr="0045514B" w:rsidRDefault="0045514B" w:rsidP="0032756F">
      <w:pPr>
        <w:widowControl w:val="0"/>
        <w:tabs>
          <w:tab w:val="left" w:pos="5040"/>
          <w:tab w:val="left" w:pos="6640"/>
        </w:tabs>
        <w:spacing w:after="0" w:line="240" w:lineRule="auto"/>
        <w:rPr>
          <w:rFonts w:ascii="Times New Roman" w:eastAsia="Times New Roman" w:hAnsi="Times New Roman" w:cs="Times New Roman"/>
          <w:sz w:val="24"/>
          <w:szCs w:val="24"/>
        </w:rPr>
      </w:pPr>
    </w:p>
    <w:p w:rsidR="0045514B" w:rsidRPr="0045514B" w:rsidRDefault="0045514B" w:rsidP="0045514B">
      <w:pPr>
        <w:widowControl w:val="0"/>
        <w:spacing w:after="0" w:line="240" w:lineRule="auto"/>
        <w:ind w:left="709"/>
        <w:rPr>
          <w:rFonts w:ascii="Times New Roman" w:eastAsia="Times New Roman" w:hAnsi="Times New Roman" w:cs="Times New Roman"/>
          <w:b/>
          <w:bCs/>
        </w:rPr>
      </w:pPr>
      <w:r w:rsidRPr="0045514B">
        <w:rPr>
          <w:rFonts w:ascii="Times New Roman" w:eastAsia="Times New Roman" w:hAnsi="Times New Roman" w:cs="Times New Roman"/>
          <w:sz w:val="24"/>
          <w:szCs w:val="24"/>
        </w:rPr>
        <w:t xml:space="preserve">______________ </w:t>
      </w:r>
      <w:r w:rsidR="0032756F">
        <w:rPr>
          <w:rFonts w:ascii="Times New Roman" w:eastAsia="Times New Roman" w:hAnsi="Times New Roman" w:cs="Times New Roman"/>
          <w:b/>
          <w:sz w:val="24"/>
          <w:szCs w:val="24"/>
        </w:rPr>
        <w:t>/____________</w:t>
      </w:r>
      <w:r w:rsidRPr="0045514B">
        <w:rPr>
          <w:rFonts w:ascii="Times New Roman" w:eastAsia="Times New Roman" w:hAnsi="Times New Roman" w:cs="Times New Roman"/>
          <w:sz w:val="24"/>
          <w:szCs w:val="24"/>
        </w:rPr>
        <w:t xml:space="preserve">                                  ______________</w:t>
      </w:r>
      <w:r w:rsidR="0032756F">
        <w:rPr>
          <w:rFonts w:ascii="Times New Roman" w:eastAsia="Times New Roman" w:hAnsi="Times New Roman" w:cs="Times New Roman"/>
          <w:b/>
          <w:sz w:val="24"/>
          <w:szCs w:val="24"/>
        </w:rPr>
        <w:t>/______________</w:t>
      </w:r>
    </w:p>
    <w:tbl>
      <w:tblPr>
        <w:tblStyle w:val="35"/>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20"/>
      </w:tblGrid>
      <w:tr w:rsidR="0045514B" w:rsidRPr="0045514B" w:rsidTr="0045514B">
        <w:tc>
          <w:tcPr>
            <w:tcW w:w="4394" w:type="dxa"/>
          </w:tcPr>
          <w:p w:rsidR="0045514B" w:rsidRPr="0045514B" w:rsidRDefault="0045514B" w:rsidP="0032756F">
            <w:pPr>
              <w:jc w:val="both"/>
              <w:outlineLvl w:val="0"/>
              <w:rPr>
                <w:rFonts w:ascii="Times New Roman" w:eastAsia="Times New Roman" w:hAnsi="Times New Roman" w:cs="Times New Roman"/>
                <w:b/>
                <w:bCs/>
                <w:sz w:val="24"/>
                <w:szCs w:val="24"/>
              </w:rPr>
            </w:pPr>
          </w:p>
        </w:tc>
        <w:tc>
          <w:tcPr>
            <w:tcW w:w="4820" w:type="dxa"/>
          </w:tcPr>
          <w:p w:rsidR="0045514B" w:rsidRPr="0045514B" w:rsidRDefault="0045514B" w:rsidP="0032756F">
            <w:pPr>
              <w:jc w:val="both"/>
              <w:outlineLvl w:val="0"/>
              <w:rPr>
                <w:rFonts w:ascii="Times New Roman" w:eastAsia="Times New Roman" w:hAnsi="Times New Roman" w:cs="Times New Roman"/>
                <w:b/>
                <w:bCs/>
                <w:sz w:val="24"/>
                <w:szCs w:val="24"/>
              </w:rPr>
            </w:pPr>
          </w:p>
        </w:tc>
      </w:tr>
    </w:tbl>
    <w:p w:rsidR="0045514B" w:rsidRPr="0045514B" w:rsidRDefault="0045514B" w:rsidP="0045514B">
      <w:pPr>
        <w:shd w:val="clear" w:color="auto" w:fill="FFFFFF"/>
        <w:spacing w:after="0" w:line="240" w:lineRule="auto"/>
        <w:rPr>
          <w:rFonts w:ascii="Times New Roman" w:eastAsia="Times New Roman" w:hAnsi="Times New Roman" w:cs="Times New Roman"/>
          <w:b/>
        </w:rPr>
      </w:pPr>
    </w:p>
    <w:p w:rsidR="00644773" w:rsidRPr="00644773" w:rsidRDefault="00644773"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tbl>
      <w:tblPr>
        <w:tblW w:w="5319" w:type="pct"/>
        <w:tblInd w:w="-176" w:type="dxa"/>
        <w:tblLook w:val="04A0" w:firstRow="1" w:lastRow="0" w:firstColumn="1" w:lastColumn="0" w:noHBand="0" w:noVBand="1"/>
      </w:tblPr>
      <w:tblGrid>
        <w:gridCol w:w="10534"/>
        <w:gridCol w:w="250"/>
      </w:tblGrid>
      <w:tr w:rsidR="005962CD" w:rsidRPr="00C1255D" w:rsidTr="003749AA">
        <w:trPr>
          <w:trHeight w:val="1670"/>
        </w:trPr>
        <w:tc>
          <w:tcPr>
            <w:tcW w:w="4884" w:type="pct"/>
          </w:tcPr>
          <w:p w:rsidR="005962CD" w:rsidRPr="00C1255D" w:rsidRDefault="005962CD" w:rsidP="005D0384">
            <w:pPr>
              <w:keepNext/>
              <w:rPr>
                <w:rFonts w:eastAsia="Microsoft Sans Serif"/>
                <w:color w:val="000000"/>
                <w:lang w:bidi="ru-RU"/>
              </w:rPr>
            </w:pPr>
          </w:p>
        </w:tc>
        <w:tc>
          <w:tcPr>
            <w:tcW w:w="116" w:type="pct"/>
          </w:tcPr>
          <w:p w:rsidR="005962CD" w:rsidRPr="00BB6250" w:rsidRDefault="005962CD" w:rsidP="005D0384">
            <w:pPr>
              <w:ind w:firstLine="708"/>
              <w:rPr>
                <w:lang w:bidi="ru-RU"/>
              </w:rPr>
            </w:pPr>
          </w:p>
        </w:tc>
      </w:tr>
      <w:tr w:rsidR="005962CD" w:rsidRPr="00C1255D" w:rsidTr="003749AA">
        <w:trPr>
          <w:trHeight w:val="1670"/>
        </w:trPr>
        <w:tc>
          <w:tcPr>
            <w:tcW w:w="4884" w:type="pct"/>
          </w:tcPr>
          <w:p w:rsidR="005962CD" w:rsidRPr="00BB6250" w:rsidRDefault="005962CD" w:rsidP="005D0384">
            <w:pPr>
              <w:keepNext/>
              <w:widowControl w:val="0"/>
              <w:rPr>
                <w:b/>
                <w:color w:val="000000"/>
                <w:lang w:bidi="ru-RU"/>
              </w:rPr>
            </w:pPr>
          </w:p>
        </w:tc>
        <w:tc>
          <w:tcPr>
            <w:tcW w:w="116" w:type="pct"/>
          </w:tcPr>
          <w:p w:rsidR="005962CD" w:rsidRPr="00BB6250" w:rsidRDefault="005962CD" w:rsidP="005D0384">
            <w:pPr>
              <w:keepNext/>
              <w:widowControl w:val="0"/>
              <w:jc w:val="center"/>
              <w:rPr>
                <w:b/>
                <w:color w:val="000000"/>
                <w:lang w:bidi="ru-RU"/>
              </w:rPr>
            </w:pPr>
          </w:p>
        </w:tc>
      </w:tr>
    </w:tbl>
    <w:p w:rsidR="005962CD" w:rsidRDefault="005962CD" w:rsidP="005962CD">
      <w:pPr>
        <w:tabs>
          <w:tab w:val="left" w:pos="709"/>
          <w:tab w:val="left" w:pos="2986"/>
        </w:tabs>
        <w:autoSpaceDE w:val="0"/>
        <w:autoSpaceDN w:val="0"/>
        <w:adjustRightInd w:val="0"/>
        <w:ind w:firstLine="720"/>
        <w:jc w:val="both"/>
        <w:rPr>
          <w:sz w:val="24"/>
          <w:szCs w:val="24"/>
        </w:rPr>
      </w:pPr>
    </w:p>
    <w:p w:rsidR="00793E2F" w:rsidRDefault="00793E2F" w:rsidP="00793E2F">
      <w:pPr>
        <w:spacing w:after="0"/>
        <w:ind w:firstLine="567"/>
        <w:jc w:val="right"/>
        <w:rPr>
          <w:rFonts w:ascii="Times New Roman" w:hAnsi="Times New Roman" w:cs="Times New Roman"/>
          <w:i/>
          <w:szCs w:val="28"/>
        </w:rPr>
      </w:pPr>
    </w:p>
    <w:p w:rsidR="00793E2F" w:rsidRDefault="00793E2F" w:rsidP="00793E2F">
      <w:pPr>
        <w:spacing w:after="0"/>
        <w:ind w:firstLine="567"/>
        <w:jc w:val="right"/>
        <w:rPr>
          <w:rFonts w:ascii="Times New Roman" w:hAnsi="Times New Roman" w:cs="Times New Roman"/>
          <w:i/>
          <w:szCs w:val="28"/>
        </w:rPr>
      </w:pPr>
    </w:p>
    <w:p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1D5055" w:rsidRDefault="001D5055" w:rsidP="001D5055">
      <w:pPr>
        <w:spacing w:after="0" w:line="240" w:lineRule="auto"/>
        <w:ind w:firstLine="482"/>
        <w:jc w:val="right"/>
        <w:rPr>
          <w:rFonts w:ascii="Times New Roman" w:eastAsia="Times New Roman" w:hAnsi="Times New Roman" w:cs="Times New Roman"/>
          <w:i/>
        </w:rPr>
      </w:pPr>
    </w:p>
    <w:p w:rsidR="001D5055" w:rsidRDefault="001D5055" w:rsidP="001D5055">
      <w:pPr>
        <w:spacing w:after="0" w:line="240" w:lineRule="auto"/>
        <w:ind w:firstLine="482"/>
        <w:jc w:val="right"/>
        <w:rPr>
          <w:rFonts w:ascii="Times New Roman" w:eastAsia="Times New Roman" w:hAnsi="Times New Roman" w:cs="Times New Roman"/>
          <w:i/>
        </w:rPr>
      </w:pPr>
    </w:p>
    <w:p w:rsidR="001D5055" w:rsidRDefault="001D5055" w:rsidP="001D5055">
      <w:pPr>
        <w:spacing w:after="0" w:line="240" w:lineRule="auto"/>
        <w:ind w:firstLine="482"/>
        <w:jc w:val="right"/>
        <w:rPr>
          <w:rFonts w:ascii="Times New Roman" w:eastAsia="Times New Roman" w:hAnsi="Times New Roman" w:cs="Times New Roman"/>
          <w:i/>
        </w:rPr>
      </w:pPr>
    </w:p>
    <w:p w:rsidR="001D5055" w:rsidRDefault="001D5055" w:rsidP="001D5055">
      <w:pPr>
        <w:spacing w:after="0" w:line="240" w:lineRule="auto"/>
        <w:ind w:firstLine="482"/>
        <w:jc w:val="right"/>
        <w:rPr>
          <w:rFonts w:ascii="Times New Roman" w:eastAsia="Times New Roman" w:hAnsi="Times New Roman" w:cs="Times New Roman"/>
          <w:i/>
        </w:rPr>
      </w:pPr>
    </w:p>
    <w:p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r>
        <w:rPr>
          <w:rFonts w:ascii="Times New Roman" w:eastAsia="Times New Roman" w:hAnsi="Times New Roman" w:cs="Times New Roman"/>
          <w:i/>
        </w:rPr>
        <w:t>на право заключения</w:t>
      </w:r>
    </w:p>
    <w:p w:rsidR="001D5055" w:rsidRDefault="001D5055" w:rsidP="001D5055">
      <w:pPr>
        <w:spacing w:after="0" w:line="240" w:lineRule="auto"/>
        <w:ind w:firstLine="482"/>
        <w:jc w:val="right"/>
        <w:rPr>
          <w:rFonts w:ascii="Times New Roman" w:eastAsia="Times New Roman" w:hAnsi="Times New Roman" w:cs="Times New Roman"/>
          <w:bCs/>
          <w:i/>
          <w:lang w:eastAsia="ru-RU"/>
        </w:rPr>
      </w:pPr>
      <w:r>
        <w:rPr>
          <w:rFonts w:ascii="Times New Roman" w:eastAsia="Times New Roman" w:hAnsi="Times New Roman" w:cs="Times New Roman"/>
          <w:i/>
        </w:rPr>
        <w:t xml:space="preserve">договора на оказание </w:t>
      </w:r>
      <w:r w:rsidRPr="00131B10">
        <w:rPr>
          <w:rFonts w:ascii="Times New Roman" w:eastAsia="Times New Roman" w:hAnsi="Times New Roman" w:cs="Times New Roman"/>
          <w:i/>
        </w:rPr>
        <w:t xml:space="preserve">услуг </w:t>
      </w:r>
      <w:r w:rsidRPr="00131B10">
        <w:rPr>
          <w:rFonts w:ascii="Times New Roman" w:eastAsia="Times New Roman" w:hAnsi="Times New Roman" w:cs="Times New Roman"/>
          <w:bCs/>
          <w:i/>
          <w:lang w:eastAsia="ru-RU"/>
        </w:rPr>
        <w:t>по проведению обязательного</w:t>
      </w:r>
    </w:p>
    <w:p w:rsidR="001D5055" w:rsidRDefault="001D5055" w:rsidP="001D5055">
      <w:pPr>
        <w:spacing w:after="0" w:line="240" w:lineRule="auto"/>
        <w:ind w:firstLine="482"/>
        <w:jc w:val="right"/>
        <w:rPr>
          <w:rFonts w:ascii="Times New Roman" w:eastAsia="Times New Roman" w:hAnsi="Times New Roman" w:cs="Times New Roman"/>
          <w:bCs/>
          <w:i/>
          <w:lang w:eastAsia="ru-RU"/>
        </w:rPr>
      </w:pPr>
      <w:r w:rsidRPr="00131B10">
        <w:rPr>
          <w:rFonts w:ascii="Times New Roman" w:eastAsia="Times New Roman" w:hAnsi="Times New Roman" w:cs="Times New Roman"/>
          <w:bCs/>
          <w:i/>
          <w:lang w:eastAsia="ru-RU"/>
        </w:rPr>
        <w:t xml:space="preserve"> аудита финансово-хозяйственной деятельности и выражения </w:t>
      </w:r>
    </w:p>
    <w:p w:rsidR="001D5055" w:rsidRDefault="001D5055" w:rsidP="001D5055">
      <w:pPr>
        <w:spacing w:after="0" w:line="240" w:lineRule="auto"/>
        <w:ind w:firstLine="482"/>
        <w:jc w:val="right"/>
        <w:rPr>
          <w:rFonts w:ascii="Times New Roman" w:eastAsia="Times New Roman" w:hAnsi="Times New Roman" w:cs="Times New Roman"/>
          <w:bCs/>
          <w:i/>
          <w:lang w:eastAsia="ru-RU"/>
        </w:rPr>
      </w:pPr>
      <w:r w:rsidRPr="00131B10">
        <w:rPr>
          <w:rFonts w:ascii="Times New Roman" w:eastAsia="Times New Roman" w:hAnsi="Times New Roman" w:cs="Times New Roman"/>
          <w:bCs/>
          <w:i/>
          <w:lang w:eastAsia="ru-RU"/>
        </w:rPr>
        <w:t xml:space="preserve">мнения аудитора о достоверности бухгалтерской </w:t>
      </w:r>
    </w:p>
    <w:p w:rsidR="001D5055" w:rsidRPr="00131B10" w:rsidRDefault="001D5055" w:rsidP="001D5055">
      <w:pPr>
        <w:spacing w:after="0" w:line="240" w:lineRule="auto"/>
        <w:ind w:firstLine="482"/>
        <w:jc w:val="right"/>
        <w:rPr>
          <w:rFonts w:ascii="Times New Roman" w:eastAsia="Times New Roman" w:hAnsi="Times New Roman" w:cs="Times New Roman"/>
          <w:i/>
        </w:rPr>
      </w:pPr>
      <w:r w:rsidRPr="00131B10">
        <w:rPr>
          <w:rFonts w:ascii="Times New Roman" w:eastAsia="Times New Roman" w:hAnsi="Times New Roman" w:cs="Times New Roman"/>
          <w:bCs/>
          <w:i/>
          <w:lang w:eastAsia="ru-RU"/>
        </w:rPr>
        <w:t>(финансовой) отчетности  в 2022 году за 2021 год</w:t>
      </w:r>
    </w:p>
    <w:p w:rsidR="005D4BB6" w:rsidRDefault="005D4BB6" w:rsidP="00232C5B">
      <w:pPr>
        <w:spacing w:after="0"/>
        <w:ind w:firstLine="567"/>
        <w:jc w:val="right"/>
        <w:rPr>
          <w:rFonts w:ascii="Times New Roman" w:hAnsi="Times New Roman" w:cs="Times New Roman"/>
          <w:i/>
          <w:szCs w:val="28"/>
        </w:rPr>
      </w:pPr>
    </w:p>
    <w:p w:rsidR="008C285B" w:rsidRDefault="008C285B" w:rsidP="00232C5B">
      <w:pPr>
        <w:spacing w:after="0"/>
        <w:ind w:firstLine="567"/>
        <w:jc w:val="right"/>
        <w:rPr>
          <w:rFonts w:ascii="Times New Roman" w:hAnsi="Times New Roman" w:cs="Times New Roman"/>
          <w:i/>
          <w:szCs w:val="28"/>
        </w:rPr>
      </w:pPr>
    </w:p>
    <w:p w:rsidR="00B57689" w:rsidRPr="00B57689" w:rsidRDefault="00B57689" w:rsidP="00B57689">
      <w:pPr>
        <w:spacing w:after="0" w:line="240" w:lineRule="auto"/>
        <w:jc w:val="right"/>
        <w:rPr>
          <w:rFonts w:ascii="Times New Roman" w:eastAsia="Calibri" w:hAnsi="Times New Roman" w:cs="Times New Roman"/>
          <w:sz w:val="24"/>
          <w:szCs w:val="24"/>
        </w:rPr>
      </w:pPr>
    </w:p>
    <w:p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rsidR="00B57689" w:rsidRPr="00B57689" w:rsidRDefault="00B57689" w:rsidP="00B57689">
      <w:pPr>
        <w:spacing w:after="0" w:line="240" w:lineRule="auto"/>
        <w:jc w:val="center"/>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920"/>
        <w:gridCol w:w="4921"/>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920"/>
        <w:gridCol w:w="4921"/>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едлагаю оказать следующую услугу</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422"/>
        <w:gridCol w:w="3402"/>
        <w:gridCol w:w="1843"/>
        <w:gridCol w:w="1559"/>
      </w:tblGrid>
      <w:tr w:rsidR="006F63DF" w:rsidRPr="00B57689" w:rsidTr="00711829">
        <w:tc>
          <w:tcPr>
            <w:tcW w:w="697" w:type="dxa"/>
          </w:tcPr>
          <w:p w:rsidR="006F63DF" w:rsidRPr="00707170" w:rsidRDefault="006F63DF" w:rsidP="00B57689">
            <w:pPr>
              <w:jc w:val="both"/>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r w:rsidRPr="00707170">
              <w:rPr>
                <w:rFonts w:ascii="Times New Roman" w:eastAsia="Calibri" w:hAnsi="Times New Roman" w:cs="Times New Roman"/>
                <w:sz w:val="24"/>
                <w:szCs w:val="24"/>
              </w:rPr>
              <w:tab/>
            </w:r>
          </w:p>
        </w:tc>
        <w:tc>
          <w:tcPr>
            <w:tcW w:w="2422" w:type="dxa"/>
          </w:tcPr>
          <w:p w:rsidR="006F63DF" w:rsidRPr="00707170" w:rsidRDefault="00BF748C" w:rsidP="00022D0E">
            <w:pPr>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услуги</w:t>
            </w:r>
          </w:p>
        </w:tc>
        <w:tc>
          <w:tcPr>
            <w:tcW w:w="3402" w:type="dxa"/>
          </w:tcPr>
          <w:p w:rsidR="006F63DF" w:rsidRPr="00EE1A8E" w:rsidRDefault="006F63DF" w:rsidP="00BF748C">
            <w:pPr>
              <w:rPr>
                <w:rFonts w:ascii="Times New Roman" w:eastAsia="Calibri" w:hAnsi="Times New Roman" w:cs="Times New Roman"/>
                <w:sz w:val="24"/>
                <w:szCs w:val="24"/>
              </w:rPr>
            </w:pPr>
            <w:r w:rsidRPr="00EE1A8E">
              <w:rPr>
                <w:rFonts w:ascii="Times New Roman" w:hAnsi="Times New Roman" w:cs="Times New Roman"/>
                <w:sz w:val="24"/>
                <w:szCs w:val="24"/>
              </w:rPr>
              <w:t xml:space="preserve">Характеристики </w:t>
            </w:r>
            <w:r w:rsidR="00BF748C">
              <w:rPr>
                <w:rFonts w:ascii="Times New Roman" w:hAnsi="Times New Roman" w:cs="Times New Roman"/>
                <w:sz w:val="24"/>
                <w:szCs w:val="24"/>
              </w:rPr>
              <w:t>услуги</w:t>
            </w:r>
          </w:p>
        </w:tc>
        <w:tc>
          <w:tcPr>
            <w:tcW w:w="1843" w:type="dxa"/>
            <w:tcBorders>
              <w:right w:val="single" w:sz="4" w:space="0" w:color="auto"/>
            </w:tcBorders>
          </w:tcPr>
          <w:p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559" w:type="dxa"/>
            <w:tcBorders>
              <w:left w:val="single" w:sz="4" w:space="0" w:color="auto"/>
            </w:tcBorders>
          </w:tcPr>
          <w:p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rsidTr="00711829">
        <w:tc>
          <w:tcPr>
            <w:tcW w:w="697" w:type="dxa"/>
          </w:tcPr>
          <w:p w:rsidR="006F63DF" w:rsidRPr="00707170" w:rsidRDefault="00666606"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22" w:type="dxa"/>
          </w:tcPr>
          <w:p w:rsidR="006F63DF" w:rsidRPr="00707170" w:rsidRDefault="006B5175" w:rsidP="002E7414">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w:t>
            </w:r>
            <w:r w:rsidR="002E7414">
              <w:rPr>
                <w:rFonts w:ascii="Times New Roman" w:eastAsia="Calibri" w:hAnsi="Times New Roman" w:cs="Times New Roman"/>
                <w:sz w:val="24"/>
                <w:szCs w:val="24"/>
              </w:rPr>
              <w:t>ие</w:t>
            </w:r>
            <w:r>
              <w:rPr>
                <w:rFonts w:ascii="Times New Roman" w:eastAsia="Calibri" w:hAnsi="Times New Roman" w:cs="Times New Roman"/>
                <w:sz w:val="24"/>
                <w:szCs w:val="24"/>
              </w:rPr>
              <w:t xml:space="preserve"> аудиторских услуг</w:t>
            </w:r>
          </w:p>
        </w:tc>
        <w:tc>
          <w:tcPr>
            <w:tcW w:w="3402" w:type="dxa"/>
          </w:tcPr>
          <w:p w:rsidR="006F63DF" w:rsidRPr="00711829" w:rsidRDefault="006B5175" w:rsidP="00B57689">
            <w:pPr>
              <w:jc w:val="both"/>
              <w:rPr>
                <w:rFonts w:ascii="Times New Roman" w:eastAsia="Calibri" w:hAnsi="Times New Roman" w:cs="Times New Roman"/>
                <w:sz w:val="24"/>
                <w:szCs w:val="24"/>
              </w:rPr>
            </w:pPr>
            <w:r w:rsidRPr="00711829">
              <w:rPr>
                <w:rFonts w:ascii="Times New Roman" w:eastAsia="Times New Roman" w:hAnsi="Times New Roman" w:cs="Times New Roman"/>
                <w:bCs/>
                <w:sz w:val="24"/>
                <w:szCs w:val="24"/>
                <w:lang w:eastAsia="ru-RU"/>
              </w:rPr>
              <w:t>Оказание услуг по проведению обязательного аудита финансово-хозяйственной деятельности и выражения мнения аудитора о достоверности бухгалтерской (финансовой) отчетности  в 2022 году за 2021</w:t>
            </w:r>
          </w:p>
        </w:tc>
        <w:tc>
          <w:tcPr>
            <w:tcW w:w="1843" w:type="dxa"/>
            <w:tcBorders>
              <w:right w:val="single" w:sz="4" w:space="0" w:color="auto"/>
            </w:tcBorders>
          </w:tcPr>
          <w:p w:rsidR="006F63DF" w:rsidRPr="00707170" w:rsidRDefault="00862EF2" w:rsidP="00711829">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Усл.ед</w:t>
            </w:r>
            <w:proofErr w:type="spellEnd"/>
            <w:r>
              <w:rPr>
                <w:rFonts w:ascii="Times New Roman" w:eastAsia="Calibri" w:hAnsi="Times New Roman" w:cs="Times New Roman"/>
                <w:sz w:val="24"/>
                <w:szCs w:val="24"/>
              </w:rPr>
              <w:t>.</w:t>
            </w:r>
          </w:p>
        </w:tc>
        <w:tc>
          <w:tcPr>
            <w:tcW w:w="1559" w:type="dxa"/>
            <w:tcBorders>
              <w:left w:val="single" w:sz="4" w:space="0" w:color="auto"/>
            </w:tcBorders>
          </w:tcPr>
          <w:p w:rsidR="006F63DF" w:rsidRPr="00707170" w:rsidRDefault="00862EF2"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rsidR="00D32858" w:rsidRDefault="00D32858" w:rsidP="00B57689">
      <w:pPr>
        <w:spacing w:after="0" w:line="240" w:lineRule="auto"/>
        <w:ind w:firstLine="709"/>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rsidR="00CC7FE6" w:rsidRDefault="00CC7FE6" w:rsidP="009509C8">
      <w:pPr>
        <w:spacing w:after="0" w:line="240" w:lineRule="auto"/>
        <w:jc w:val="both"/>
        <w:rPr>
          <w:rFonts w:ascii="Times New Roman" w:eastAsia="Calibri" w:hAnsi="Times New Roman" w:cs="Times New Roman"/>
          <w:sz w:val="24"/>
          <w:szCs w:val="24"/>
        </w:rPr>
      </w:pPr>
    </w:p>
    <w:p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1723DC">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B01" w:rsidRDefault="00327B01" w:rsidP="008A0D11">
      <w:pPr>
        <w:spacing w:after="0" w:line="240" w:lineRule="auto"/>
      </w:pPr>
      <w:r>
        <w:separator/>
      </w:r>
    </w:p>
  </w:endnote>
  <w:endnote w:type="continuationSeparator" w:id="0">
    <w:p w:rsidR="00327B01" w:rsidRDefault="00327B01"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442168"/>
      <w:docPartObj>
        <w:docPartGallery w:val="Page Numbers (Bottom of Page)"/>
        <w:docPartUnique/>
      </w:docPartObj>
    </w:sdtPr>
    <w:sdtEndPr>
      <w:rPr>
        <w:rFonts w:ascii="Times New Roman" w:hAnsi="Times New Roman" w:cs="Times New Roman"/>
        <w:sz w:val="20"/>
        <w:szCs w:val="20"/>
      </w:rPr>
    </w:sdtEndPr>
    <w:sdtContent>
      <w:p w:rsidR="0045514B" w:rsidRPr="003C6926" w:rsidRDefault="0045514B"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CC7FE6">
          <w:rPr>
            <w:rFonts w:ascii="Times New Roman" w:hAnsi="Times New Roman" w:cs="Times New Roman"/>
            <w:noProof/>
            <w:sz w:val="20"/>
            <w:szCs w:val="20"/>
          </w:rPr>
          <w:t>18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B01" w:rsidRDefault="00327B01" w:rsidP="008A0D11">
      <w:pPr>
        <w:spacing w:after="0" w:line="240" w:lineRule="auto"/>
      </w:pPr>
      <w:r>
        <w:separator/>
      </w:r>
    </w:p>
  </w:footnote>
  <w:footnote w:type="continuationSeparator" w:id="0">
    <w:p w:rsidR="00327B01" w:rsidRDefault="00327B01"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1"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2"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3"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5"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6"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7"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8"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9"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11"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12"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13"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15"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16"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17"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18"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19"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20"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abstractNumId w:val="3"/>
  </w:num>
  <w:num w:numId="2">
    <w:abstractNumId w:val="9"/>
  </w:num>
  <w:num w:numId="3">
    <w:abstractNumId w:val="13"/>
  </w:num>
  <w:num w:numId="4">
    <w:abstractNumId w:val="14"/>
  </w:num>
  <w:num w:numId="5">
    <w:abstractNumId w:val="10"/>
  </w:num>
  <w:num w:numId="6">
    <w:abstractNumId w:val="16"/>
  </w:num>
  <w:num w:numId="7">
    <w:abstractNumId w:val="2"/>
  </w:num>
  <w:num w:numId="8">
    <w:abstractNumId w:val="6"/>
  </w:num>
  <w:num w:numId="9">
    <w:abstractNumId w:val="8"/>
  </w:num>
  <w:num w:numId="10">
    <w:abstractNumId w:val="19"/>
  </w:num>
  <w:num w:numId="11">
    <w:abstractNumId w:val="18"/>
  </w:num>
  <w:num w:numId="12">
    <w:abstractNumId w:val="21"/>
  </w:num>
  <w:num w:numId="13">
    <w:abstractNumId w:val="0"/>
  </w:num>
  <w:num w:numId="14">
    <w:abstractNumId w:val="4"/>
  </w:num>
  <w:num w:numId="15">
    <w:abstractNumId w:val="1"/>
  </w:num>
  <w:num w:numId="16">
    <w:abstractNumId w:val="12"/>
  </w:num>
  <w:num w:numId="17">
    <w:abstractNumId w:val="5"/>
  </w:num>
  <w:num w:numId="18">
    <w:abstractNumId w:val="11"/>
  </w:num>
  <w:num w:numId="19">
    <w:abstractNumId w:val="7"/>
  </w:num>
  <w:num w:numId="20">
    <w:abstractNumId w:val="15"/>
  </w:num>
  <w:num w:numId="21">
    <w:abstractNumId w:val="17"/>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340C"/>
    <w:rsid w:val="0002490E"/>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77211"/>
    <w:rsid w:val="000857CB"/>
    <w:rsid w:val="00086901"/>
    <w:rsid w:val="000900A5"/>
    <w:rsid w:val="00092CEE"/>
    <w:rsid w:val="00092D0E"/>
    <w:rsid w:val="00093290"/>
    <w:rsid w:val="000A1B39"/>
    <w:rsid w:val="000A469B"/>
    <w:rsid w:val="000A5982"/>
    <w:rsid w:val="000A5EFF"/>
    <w:rsid w:val="000A70D8"/>
    <w:rsid w:val="000B04B8"/>
    <w:rsid w:val="000B0F64"/>
    <w:rsid w:val="000B4610"/>
    <w:rsid w:val="000B4890"/>
    <w:rsid w:val="000B4FB0"/>
    <w:rsid w:val="000B71F6"/>
    <w:rsid w:val="000D3297"/>
    <w:rsid w:val="000D5EAD"/>
    <w:rsid w:val="000E019A"/>
    <w:rsid w:val="000E0A4D"/>
    <w:rsid w:val="000E59A0"/>
    <w:rsid w:val="000E5BE9"/>
    <w:rsid w:val="000E634E"/>
    <w:rsid w:val="000E7025"/>
    <w:rsid w:val="000E7ABC"/>
    <w:rsid w:val="000F1A62"/>
    <w:rsid w:val="000F7AF2"/>
    <w:rsid w:val="00101255"/>
    <w:rsid w:val="0010376A"/>
    <w:rsid w:val="00105B53"/>
    <w:rsid w:val="00105F5E"/>
    <w:rsid w:val="001068F2"/>
    <w:rsid w:val="00111330"/>
    <w:rsid w:val="00112EAB"/>
    <w:rsid w:val="00113132"/>
    <w:rsid w:val="001155AD"/>
    <w:rsid w:val="001240E4"/>
    <w:rsid w:val="00126569"/>
    <w:rsid w:val="001308EA"/>
    <w:rsid w:val="00131900"/>
    <w:rsid w:val="00131B10"/>
    <w:rsid w:val="00136DA0"/>
    <w:rsid w:val="001371C1"/>
    <w:rsid w:val="00137B99"/>
    <w:rsid w:val="001403CC"/>
    <w:rsid w:val="00141E6F"/>
    <w:rsid w:val="0014683E"/>
    <w:rsid w:val="001512CD"/>
    <w:rsid w:val="00153CC3"/>
    <w:rsid w:val="001574A4"/>
    <w:rsid w:val="001612B0"/>
    <w:rsid w:val="00161E21"/>
    <w:rsid w:val="00162AE8"/>
    <w:rsid w:val="00166AD0"/>
    <w:rsid w:val="001723DC"/>
    <w:rsid w:val="00173CBD"/>
    <w:rsid w:val="00175C42"/>
    <w:rsid w:val="00180DC9"/>
    <w:rsid w:val="001901D3"/>
    <w:rsid w:val="00191506"/>
    <w:rsid w:val="00195778"/>
    <w:rsid w:val="001A09BD"/>
    <w:rsid w:val="001A3012"/>
    <w:rsid w:val="001A5870"/>
    <w:rsid w:val="001A67AF"/>
    <w:rsid w:val="001A7574"/>
    <w:rsid w:val="001B1EE0"/>
    <w:rsid w:val="001B247D"/>
    <w:rsid w:val="001B304B"/>
    <w:rsid w:val="001C3D2A"/>
    <w:rsid w:val="001D0C8B"/>
    <w:rsid w:val="001D5055"/>
    <w:rsid w:val="001F2B10"/>
    <w:rsid w:val="001F2E0B"/>
    <w:rsid w:val="001F2EAB"/>
    <w:rsid w:val="001F49A6"/>
    <w:rsid w:val="00226280"/>
    <w:rsid w:val="002271B5"/>
    <w:rsid w:val="0023163D"/>
    <w:rsid w:val="00232C5B"/>
    <w:rsid w:val="00233916"/>
    <w:rsid w:val="002369EC"/>
    <w:rsid w:val="00241427"/>
    <w:rsid w:val="00246606"/>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677"/>
    <w:rsid w:val="002A0FE0"/>
    <w:rsid w:val="002A25A9"/>
    <w:rsid w:val="002A7F98"/>
    <w:rsid w:val="002B2325"/>
    <w:rsid w:val="002B76D0"/>
    <w:rsid w:val="002C4B45"/>
    <w:rsid w:val="002C6539"/>
    <w:rsid w:val="002D1029"/>
    <w:rsid w:val="002D1E12"/>
    <w:rsid w:val="002D6D65"/>
    <w:rsid w:val="002D6EEF"/>
    <w:rsid w:val="002E13E4"/>
    <w:rsid w:val="002E290F"/>
    <w:rsid w:val="002E3409"/>
    <w:rsid w:val="002E5CF7"/>
    <w:rsid w:val="002E6631"/>
    <w:rsid w:val="002E6E7B"/>
    <w:rsid w:val="002E7414"/>
    <w:rsid w:val="002F4F51"/>
    <w:rsid w:val="00302194"/>
    <w:rsid w:val="00307289"/>
    <w:rsid w:val="003075F3"/>
    <w:rsid w:val="00314E15"/>
    <w:rsid w:val="003153B8"/>
    <w:rsid w:val="003165AC"/>
    <w:rsid w:val="0032756F"/>
    <w:rsid w:val="00327B01"/>
    <w:rsid w:val="00331F97"/>
    <w:rsid w:val="00332064"/>
    <w:rsid w:val="003321B7"/>
    <w:rsid w:val="00335B26"/>
    <w:rsid w:val="003417CD"/>
    <w:rsid w:val="003500A8"/>
    <w:rsid w:val="00353DCF"/>
    <w:rsid w:val="003561BE"/>
    <w:rsid w:val="00360881"/>
    <w:rsid w:val="00360BCB"/>
    <w:rsid w:val="00361048"/>
    <w:rsid w:val="00362049"/>
    <w:rsid w:val="00362A9C"/>
    <w:rsid w:val="00366BF8"/>
    <w:rsid w:val="00367872"/>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3D7D"/>
    <w:rsid w:val="003B6E72"/>
    <w:rsid w:val="003C3220"/>
    <w:rsid w:val="003C6926"/>
    <w:rsid w:val="003C6F27"/>
    <w:rsid w:val="003C7FD8"/>
    <w:rsid w:val="003D03FE"/>
    <w:rsid w:val="003D168C"/>
    <w:rsid w:val="003D1F5D"/>
    <w:rsid w:val="003E15A7"/>
    <w:rsid w:val="003E24A2"/>
    <w:rsid w:val="003E5527"/>
    <w:rsid w:val="003E787B"/>
    <w:rsid w:val="003F03F5"/>
    <w:rsid w:val="003F2B8E"/>
    <w:rsid w:val="004014F0"/>
    <w:rsid w:val="004071EF"/>
    <w:rsid w:val="004135E7"/>
    <w:rsid w:val="004137FF"/>
    <w:rsid w:val="00413DB2"/>
    <w:rsid w:val="00416240"/>
    <w:rsid w:val="00416908"/>
    <w:rsid w:val="00423228"/>
    <w:rsid w:val="00424372"/>
    <w:rsid w:val="00426622"/>
    <w:rsid w:val="0043427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2E91"/>
    <w:rsid w:val="00495858"/>
    <w:rsid w:val="00495884"/>
    <w:rsid w:val="0049697E"/>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7B07"/>
    <w:rsid w:val="0053267F"/>
    <w:rsid w:val="00532B02"/>
    <w:rsid w:val="00532F56"/>
    <w:rsid w:val="0053395E"/>
    <w:rsid w:val="00536A19"/>
    <w:rsid w:val="00536F61"/>
    <w:rsid w:val="00542F4C"/>
    <w:rsid w:val="00547832"/>
    <w:rsid w:val="005701C2"/>
    <w:rsid w:val="00571461"/>
    <w:rsid w:val="00571595"/>
    <w:rsid w:val="0057179F"/>
    <w:rsid w:val="005717C7"/>
    <w:rsid w:val="00576406"/>
    <w:rsid w:val="005800C6"/>
    <w:rsid w:val="0058375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E3"/>
    <w:rsid w:val="005B4B0A"/>
    <w:rsid w:val="005B4F08"/>
    <w:rsid w:val="005B5353"/>
    <w:rsid w:val="005B5A2E"/>
    <w:rsid w:val="005C2496"/>
    <w:rsid w:val="005C41C8"/>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1"/>
    <w:rsid w:val="00610E39"/>
    <w:rsid w:val="006237F4"/>
    <w:rsid w:val="006257A4"/>
    <w:rsid w:val="006257B1"/>
    <w:rsid w:val="0062633F"/>
    <w:rsid w:val="00626896"/>
    <w:rsid w:val="006276E3"/>
    <w:rsid w:val="00634A38"/>
    <w:rsid w:val="00637A66"/>
    <w:rsid w:val="00642CBF"/>
    <w:rsid w:val="00644773"/>
    <w:rsid w:val="00645830"/>
    <w:rsid w:val="00652947"/>
    <w:rsid w:val="00653288"/>
    <w:rsid w:val="0065353A"/>
    <w:rsid w:val="00666606"/>
    <w:rsid w:val="006716CE"/>
    <w:rsid w:val="00672078"/>
    <w:rsid w:val="006723F0"/>
    <w:rsid w:val="00677A7A"/>
    <w:rsid w:val="00686600"/>
    <w:rsid w:val="0068771B"/>
    <w:rsid w:val="00687B30"/>
    <w:rsid w:val="00697685"/>
    <w:rsid w:val="006A4D1D"/>
    <w:rsid w:val="006A73BE"/>
    <w:rsid w:val="006B4611"/>
    <w:rsid w:val="006B5175"/>
    <w:rsid w:val="006B6BB7"/>
    <w:rsid w:val="006B7131"/>
    <w:rsid w:val="006C362D"/>
    <w:rsid w:val="006C63DD"/>
    <w:rsid w:val="006D40BC"/>
    <w:rsid w:val="006D67D0"/>
    <w:rsid w:val="006E58E6"/>
    <w:rsid w:val="006E7CC1"/>
    <w:rsid w:val="006F1C87"/>
    <w:rsid w:val="006F2153"/>
    <w:rsid w:val="006F25D9"/>
    <w:rsid w:val="006F2ED4"/>
    <w:rsid w:val="006F3293"/>
    <w:rsid w:val="006F63DF"/>
    <w:rsid w:val="006F689D"/>
    <w:rsid w:val="00703F9D"/>
    <w:rsid w:val="00704A69"/>
    <w:rsid w:val="007061A5"/>
    <w:rsid w:val="00706312"/>
    <w:rsid w:val="0070669B"/>
    <w:rsid w:val="007066A7"/>
    <w:rsid w:val="00707170"/>
    <w:rsid w:val="00711829"/>
    <w:rsid w:val="00712DC9"/>
    <w:rsid w:val="007138A7"/>
    <w:rsid w:val="0071570D"/>
    <w:rsid w:val="00722925"/>
    <w:rsid w:val="00723C31"/>
    <w:rsid w:val="007244FB"/>
    <w:rsid w:val="00730636"/>
    <w:rsid w:val="0073168F"/>
    <w:rsid w:val="007368C2"/>
    <w:rsid w:val="00737137"/>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3E2F"/>
    <w:rsid w:val="00795505"/>
    <w:rsid w:val="007969B8"/>
    <w:rsid w:val="007969F4"/>
    <w:rsid w:val="007A0E8D"/>
    <w:rsid w:val="007A1B45"/>
    <w:rsid w:val="007A2799"/>
    <w:rsid w:val="007A5D51"/>
    <w:rsid w:val="007B17F6"/>
    <w:rsid w:val="007B185F"/>
    <w:rsid w:val="007B2AF0"/>
    <w:rsid w:val="007B5371"/>
    <w:rsid w:val="007B6B7E"/>
    <w:rsid w:val="007C05FD"/>
    <w:rsid w:val="007C0A7B"/>
    <w:rsid w:val="007C154E"/>
    <w:rsid w:val="007C2DD8"/>
    <w:rsid w:val="007C68FA"/>
    <w:rsid w:val="007D0033"/>
    <w:rsid w:val="007D35AF"/>
    <w:rsid w:val="007E4A70"/>
    <w:rsid w:val="007E5F9B"/>
    <w:rsid w:val="007E7B2F"/>
    <w:rsid w:val="007F34E7"/>
    <w:rsid w:val="007F4AB8"/>
    <w:rsid w:val="007F7273"/>
    <w:rsid w:val="00800558"/>
    <w:rsid w:val="00801B6C"/>
    <w:rsid w:val="008064EE"/>
    <w:rsid w:val="00810109"/>
    <w:rsid w:val="00811B85"/>
    <w:rsid w:val="00813D47"/>
    <w:rsid w:val="008156C6"/>
    <w:rsid w:val="00815939"/>
    <w:rsid w:val="008274EB"/>
    <w:rsid w:val="00831648"/>
    <w:rsid w:val="0083764C"/>
    <w:rsid w:val="00841F1F"/>
    <w:rsid w:val="0085347E"/>
    <w:rsid w:val="008539F2"/>
    <w:rsid w:val="0085491E"/>
    <w:rsid w:val="00861B1E"/>
    <w:rsid w:val="0086216B"/>
    <w:rsid w:val="00862EF2"/>
    <w:rsid w:val="00862F52"/>
    <w:rsid w:val="008637FB"/>
    <w:rsid w:val="00865219"/>
    <w:rsid w:val="00867134"/>
    <w:rsid w:val="0087395D"/>
    <w:rsid w:val="008739DF"/>
    <w:rsid w:val="00877869"/>
    <w:rsid w:val="00877F77"/>
    <w:rsid w:val="00880B8F"/>
    <w:rsid w:val="00883A70"/>
    <w:rsid w:val="00887796"/>
    <w:rsid w:val="00887F6C"/>
    <w:rsid w:val="0089648A"/>
    <w:rsid w:val="00896962"/>
    <w:rsid w:val="008A0D11"/>
    <w:rsid w:val="008A2296"/>
    <w:rsid w:val="008A3836"/>
    <w:rsid w:val="008A49E5"/>
    <w:rsid w:val="008B1ABD"/>
    <w:rsid w:val="008B1E53"/>
    <w:rsid w:val="008B25B1"/>
    <w:rsid w:val="008B2BB8"/>
    <w:rsid w:val="008B3698"/>
    <w:rsid w:val="008B44C0"/>
    <w:rsid w:val="008C25A8"/>
    <w:rsid w:val="008C285B"/>
    <w:rsid w:val="008C3CAC"/>
    <w:rsid w:val="008C54F2"/>
    <w:rsid w:val="008C6AD8"/>
    <w:rsid w:val="008D376E"/>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1F24"/>
    <w:rsid w:val="00972909"/>
    <w:rsid w:val="00973105"/>
    <w:rsid w:val="00974EAA"/>
    <w:rsid w:val="009757D2"/>
    <w:rsid w:val="0097616C"/>
    <w:rsid w:val="00976275"/>
    <w:rsid w:val="00977E7F"/>
    <w:rsid w:val="00984CB5"/>
    <w:rsid w:val="00985F51"/>
    <w:rsid w:val="00987DBC"/>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63B5"/>
    <w:rsid w:val="009E26CF"/>
    <w:rsid w:val="009E27F1"/>
    <w:rsid w:val="009E358E"/>
    <w:rsid w:val="009E5F11"/>
    <w:rsid w:val="009E7D16"/>
    <w:rsid w:val="009F0B5C"/>
    <w:rsid w:val="009F20C3"/>
    <w:rsid w:val="00A00046"/>
    <w:rsid w:val="00A058DF"/>
    <w:rsid w:val="00A0737F"/>
    <w:rsid w:val="00A0765C"/>
    <w:rsid w:val="00A07B20"/>
    <w:rsid w:val="00A25DF7"/>
    <w:rsid w:val="00A267BD"/>
    <w:rsid w:val="00A273E0"/>
    <w:rsid w:val="00A43587"/>
    <w:rsid w:val="00A46902"/>
    <w:rsid w:val="00A5096A"/>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C62C0"/>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14F"/>
    <w:rsid w:val="00B33C1E"/>
    <w:rsid w:val="00B3403C"/>
    <w:rsid w:val="00B352A1"/>
    <w:rsid w:val="00B35E56"/>
    <w:rsid w:val="00B35E77"/>
    <w:rsid w:val="00B42230"/>
    <w:rsid w:val="00B5006E"/>
    <w:rsid w:val="00B51C13"/>
    <w:rsid w:val="00B52612"/>
    <w:rsid w:val="00B53349"/>
    <w:rsid w:val="00B560A6"/>
    <w:rsid w:val="00B565D6"/>
    <w:rsid w:val="00B57242"/>
    <w:rsid w:val="00B57689"/>
    <w:rsid w:val="00B612C2"/>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E0C28"/>
    <w:rsid w:val="00BF2567"/>
    <w:rsid w:val="00BF29B7"/>
    <w:rsid w:val="00BF2EA9"/>
    <w:rsid w:val="00BF748C"/>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55B67"/>
    <w:rsid w:val="00C5699B"/>
    <w:rsid w:val="00C60012"/>
    <w:rsid w:val="00C62360"/>
    <w:rsid w:val="00C64943"/>
    <w:rsid w:val="00C64C5A"/>
    <w:rsid w:val="00C67D99"/>
    <w:rsid w:val="00C75110"/>
    <w:rsid w:val="00C850E2"/>
    <w:rsid w:val="00C8655B"/>
    <w:rsid w:val="00C90DAE"/>
    <w:rsid w:val="00C91471"/>
    <w:rsid w:val="00C93428"/>
    <w:rsid w:val="00C9402D"/>
    <w:rsid w:val="00C9730B"/>
    <w:rsid w:val="00CA1BD9"/>
    <w:rsid w:val="00CA4328"/>
    <w:rsid w:val="00CA65B7"/>
    <w:rsid w:val="00CA7F27"/>
    <w:rsid w:val="00CB1DDF"/>
    <w:rsid w:val="00CB76A0"/>
    <w:rsid w:val="00CC0A50"/>
    <w:rsid w:val="00CC1074"/>
    <w:rsid w:val="00CC1671"/>
    <w:rsid w:val="00CC42D8"/>
    <w:rsid w:val="00CC74F5"/>
    <w:rsid w:val="00CC7FE6"/>
    <w:rsid w:val="00CE0082"/>
    <w:rsid w:val="00CE027E"/>
    <w:rsid w:val="00CE1711"/>
    <w:rsid w:val="00CE53CB"/>
    <w:rsid w:val="00CE552A"/>
    <w:rsid w:val="00CE5EC5"/>
    <w:rsid w:val="00CF3E85"/>
    <w:rsid w:val="00CF741A"/>
    <w:rsid w:val="00D02770"/>
    <w:rsid w:val="00D02D6D"/>
    <w:rsid w:val="00D03742"/>
    <w:rsid w:val="00D056BF"/>
    <w:rsid w:val="00D12012"/>
    <w:rsid w:val="00D128B3"/>
    <w:rsid w:val="00D13C55"/>
    <w:rsid w:val="00D156D4"/>
    <w:rsid w:val="00D16300"/>
    <w:rsid w:val="00D2077A"/>
    <w:rsid w:val="00D21FA5"/>
    <w:rsid w:val="00D23FD9"/>
    <w:rsid w:val="00D25889"/>
    <w:rsid w:val="00D25B79"/>
    <w:rsid w:val="00D25C4F"/>
    <w:rsid w:val="00D2775A"/>
    <w:rsid w:val="00D32858"/>
    <w:rsid w:val="00D32D69"/>
    <w:rsid w:val="00D37771"/>
    <w:rsid w:val="00D40A7E"/>
    <w:rsid w:val="00D41E94"/>
    <w:rsid w:val="00D451AC"/>
    <w:rsid w:val="00D45EED"/>
    <w:rsid w:val="00D5246E"/>
    <w:rsid w:val="00D5403D"/>
    <w:rsid w:val="00D54FCA"/>
    <w:rsid w:val="00D568C9"/>
    <w:rsid w:val="00D572E9"/>
    <w:rsid w:val="00D659BD"/>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570C"/>
    <w:rsid w:val="00DC6284"/>
    <w:rsid w:val="00DC7E9A"/>
    <w:rsid w:val="00DD22BE"/>
    <w:rsid w:val="00DD2575"/>
    <w:rsid w:val="00DD2A26"/>
    <w:rsid w:val="00DE0314"/>
    <w:rsid w:val="00DE3226"/>
    <w:rsid w:val="00DE5FF5"/>
    <w:rsid w:val="00DE639C"/>
    <w:rsid w:val="00DE7A46"/>
    <w:rsid w:val="00DF084E"/>
    <w:rsid w:val="00DF22EC"/>
    <w:rsid w:val="00DF7E4F"/>
    <w:rsid w:val="00E00C09"/>
    <w:rsid w:val="00E01B0A"/>
    <w:rsid w:val="00E02569"/>
    <w:rsid w:val="00E03276"/>
    <w:rsid w:val="00E13578"/>
    <w:rsid w:val="00E21AE7"/>
    <w:rsid w:val="00E242E9"/>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C5D5A"/>
    <w:rsid w:val="00ED21BE"/>
    <w:rsid w:val="00ED3CA7"/>
    <w:rsid w:val="00ED6558"/>
    <w:rsid w:val="00ED7A39"/>
    <w:rsid w:val="00EE1131"/>
    <w:rsid w:val="00EE1A8E"/>
    <w:rsid w:val="00EE4FAE"/>
    <w:rsid w:val="00EF6070"/>
    <w:rsid w:val="00EF6287"/>
    <w:rsid w:val="00F01427"/>
    <w:rsid w:val="00F02101"/>
    <w:rsid w:val="00F05C39"/>
    <w:rsid w:val="00F12BE0"/>
    <w:rsid w:val="00F12DC2"/>
    <w:rsid w:val="00F20C91"/>
    <w:rsid w:val="00F25D91"/>
    <w:rsid w:val="00F27081"/>
    <w:rsid w:val="00F27829"/>
    <w:rsid w:val="00F3563D"/>
    <w:rsid w:val="00F3619E"/>
    <w:rsid w:val="00F4096E"/>
    <w:rsid w:val="00F40C17"/>
    <w:rsid w:val="00F42590"/>
    <w:rsid w:val="00F463EA"/>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D4C95"/>
    <w:rsid w:val="00FE337E"/>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20D19-683B-47CB-B52A-5DB359BC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4F35-6204-4220-A934-DF274BA0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12</cp:revision>
  <cp:lastPrinted>2022-04-19T23:31:00Z</cp:lastPrinted>
  <dcterms:created xsi:type="dcterms:W3CDTF">2022-04-22T07:37:00Z</dcterms:created>
  <dcterms:modified xsi:type="dcterms:W3CDTF">2022-05-07T02:47:00Z</dcterms:modified>
</cp:coreProperties>
</file>